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C02F" w14:textId="77777777" w:rsidR="00584068" w:rsidRDefault="00584068">
      <w:pPr>
        <w:rPr>
          <w:rFonts w:ascii="Trebuchet MS" w:eastAsia="Trebuchet MS" w:hAnsi="Trebuchet MS" w:cs="Trebuchet MS"/>
          <w:b/>
          <w:bCs/>
          <w:sz w:val="28"/>
          <w:szCs w:val="28"/>
        </w:rPr>
      </w:pPr>
    </w:p>
    <w:p w14:paraId="7FFFBD69" w14:textId="77777777" w:rsidR="00584068" w:rsidRDefault="009A50E0">
      <w:pPr>
        <w:rPr>
          <w:rFonts w:ascii="Trebuchet MS" w:eastAsia="Trebuchet MS" w:hAnsi="Trebuchet MS" w:cs="Trebuchet MS"/>
          <w:b/>
          <w:bCs/>
          <w:sz w:val="28"/>
          <w:szCs w:val="28"/>
        </w:rPr>
      </w:pPr>
      <w:r>
        <w:rPr>
          <w:rFonts w:ascii="Trebuchet MS" w:eastAsia="Trebuchet MS" w:hAnsi="Trebuchet MS" w:cs="Trebuchet MS"/>
          <w:b/>
          <w:bCs/>
          <w:sz w:val="28"/>
          <w:szCs w:val="28"/>
        </w:rPr>
        <w:t>GRANTHAM u3a – RISK POLICY</w:t>
      </w:r>
    </w:p>
    <w:p w14:paraId="11126C65" w14:textId="77777777" w:rsidR="00584068" w:rsidRDefault="009A50E0">
      <w:pPr>
        <w:rPr>
          <w:rFonts w:ascii="Trebuchet MS" w:eastAsia="Trebuchet MS" w:hAnsi="Trebuchet MS" w:cs="Trebuchet MS"/>
          <w:b/>
          <w:bCs/>
          <w:sz w:val="24"/>
          <w:szCs w:val="24"/>
        </w:rPr>
      </w:pPr>
      <w:r>
        <w:rPr>
          <w:rFonts w:ascii="Trebuchet MS" w:eastAsia="Trebuchet MS" w:hAnsi="Trebuchet MS" w:cs="Trebuchet MS"/>
          <w:b/>
          <w:bCs/>
          <w:sz w:val="24"/>
          <w:szCs w:val="24"/>
        </w:rPr>
        <w:t>ATTITUDE TO RISK</w:t>
      </w:r>
    </w:p>
    <w:p w14:paraId="0AD50CED" w14:textId="77777777" w:rsidR="00584068" w:rsidRDefault="00584068">
      <w:pPr>
        <w:spacing w:after="0" w:line="240" w:lineRule="auto"/>
        <w:rPr>
          <w:rFonts w:ascii="Trebuchet MS" w:eastAsia="Trebuchet MS" w:hAnsi="Trebuchet MS" w:cs="Trebuchet MS"/>
          <w:b/>
          <w:bCs/>
          <w:sz w:val="24"/>
          <w:szCs w:val="24"/>
        </w:rPr>
      </w:pPr>
    </w:p>
    <w:p w14:paraId="2A5D9659" w14:textId="77777777" w:rsidR="00584068" w:rsidRDefault="009A50E0">
      <w:p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This document sets out Grantham u3a’s attitude to risk and how it is managed. It identifies risk at the Institutional level and operational level.</w:t>
      </w:r>
    </w:p>
    <w:p w14:paraId="635D9B4A" w14:textId="77777777" w:rsidR="00584068" w:rsidRDefault="00584068">
      <w:pPr>
        <w:spacing w:after="0" w:line="240" w:lineRule="auto"/>
        <w:rPr>
          <w:rFonts w:ascii="Trebuchet MS" w:eastAsia="Trebuchet MS" w:hAnsi="Trebuchet MS" w:cs="Trebuchet MS"/>
          <w:sz w:val="24"/>
          <w:szCs w:val="24"/>
        </w:rPr>
      </w:pPr>
    </w:p>
    <w:p w14:paraId="191B4040"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b/>
          <w:bCs/>
          <w:sz w:val="24"/>
          <w:szCs w:val="24"/>
        </w:rPr>
        <w:t>INSTITUTIONAL RISKS</w:t>
      </w:r>
    </w:p>
    <w:p w14:paraId="457C8CF9" w14:textId="77777777" w:rsidR="00584068" w:rsidRDefault="00584068">
      <w:pPr>
        <w:shd w:val="clear" w:color="auto" w:fill="FFFFFF"/>
        <w:spacing w:after="0" w:line="240" w:lineRule="auto"/>
        <w:rPr>
          <w:rFonts w:ascii="Trebuchet MS" w:eastAsia="Trebuchet MS" w:hAnsi="Trebuchet MS" w:cs="Trebuchet MS"/>
          <w:b/>
          <w:bCs/>
          <w:sz w:val="24"/>
          <w:szCs w:val="24"/>
        </w:rPr>
      </w:pPr>
    </w:p>
    <w:p w14:paraId="56390F5D"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Grantham u3a recognises that it is subject to legal, financial and reputational risk.</w:t>
      </w:r>
    </w:p>
    <w:p w14:paraId="660F33A1" w14:textId="77777777" w:rsidR="00584068" w:rsidRDefault="00584068">
      <w:pPr>
        <w:shd w:val="clear" w:color="auto" w:fill="FFFFFF"/>
        <w:spacing w:after="0" w:line="240" w:lineRule="auto"/>
        <w:rPr>
          <w:rFonts w:ascii="Trebuchet MS" w:eastAsia="Trebuchet MS" w:hAnsi="Trebuchet MS" w:cs="Trebuchet MS"/>
          <w:sz w:val="24"/>
          <w:szCs w:val="24"/>
        </w:rPr>
      </w:pPr>
    </w:p>
    <w:p w14:paraId="703CA750"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b/>
          <w:bCs/>
          <w:sz w:val="24"/>
          <w:szCs w:val="24"/>
        </w:rPr>
        <w:t>Legal</w:t>
      </w:r>
      <w:r>
        <w:rPr>
          <w:rFonts w:ascii="Trebuchet MS" w:eastAsia="Trebuchet MS" w:hAnsi="Trebuchet MS" w:cs="Trebuchet MS"/>
          <w:sz w:val="24"/>
          <w:szCs w:val="24"/>
        </w:rPr>
        <w:t xml:space="preserve"> risk is managed through separate policies covering:</w:t>
      </w:r>
    </w:p>
    <w:p w14:paraId="61EBA39E" w14:textId="77777777" w:rsidR="00584068" w:rsidRDefault="00584068">
      <w:pPr>
        <w:shd w:val="clear" w:color="auto" w:fill="FFFFFF"/>
        <w:spacing w:after="0" w:line="240" w:lineRule="auto"/>
        <w:rPr>
          <w:rFonts w:ascii="Trebuchet MS" w:eastAsia="Trebuchet MS" w:hAnsi="Trebuchet MS" w:cs="Trebuchet MS"/>
          <w:sz w:val="24"/>
          <w:szCs w:val="24"/>
        </w:rPr>
      </w:pPr>
    </w:p>
    <w:p w14:paraId="27F0D278"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Data protection</w:t>
      </w:r>
    </w:p>
    <w:p w14:paraId="5CC718EA"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Privacy</w:t>
      </w:r>
    </w:p>
    <w:p w14:paraId="5D13A23F"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Safeguarding</w:t>
      </w:r>
    </w:p>
    <w:p w14:paraId="5544318A"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Equality, diversity and inclusion</w:t>
      </w:r>
    </w:p>
    <w:p w14:paraId="342D4F21"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Accessibility</w:t>
      </w:r>
    </w:p>
    <w:p w14:paraId="49417037" w14:textId="77777777" w:rsidR="00584068" w:rsidRDefault="00584068">
      <w:pPr>
        <w:shd w:val="clear" w:color="auto" w:fill="FFFFFF"/>
        <w:spacing w:after="0" w:line="240" w:lineRule="auto"/>
        <w:rPr>
          <w:rFonts w:ascii="Trebuchet MS" w:eastAsia="Trebuchet MS" w:hAnsi="Trebuchet MS" w:cs="Trebuchet MS"/>
          <w:sz w:val="24"/>
          <w:szCs w:val="24"/>
        </w:rPr>
      </w:pPr>
    </w:p>
    <w:p w14:paraId="6E7AD5E7"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b/>
          <w:bCs/>
          <w:sz w:val="24"/>
          <w:szCs w:val="24"/>
        </w:rPr>
        <w:t>Financial</w:t>
      </w:r>
      <w:r>
        <w:rPr>
          <w:rFonts w:ascii="Trebuchet MS" w:eastAsia="Trebuchet MS" w:hAnsi="Trebuchet MS" w:cs="Trebuchet MS"/>
          <w:sz w:val="24"/>
          <w:szCs w:val="24"/>
        </w:rPr>
        <w:t xml:space="preserve"> risk is managed as described in the Financial Procedures document</w:t>
      </w:r>
    </w:p>
    <w:p w14:paraId="796CFCA5" w14:textId="77777777" w:rsidR="00584068" w:rsidRDefault="00584068">
      <w:pPr>
        <w:shd w:val="clear" w:color="auto" w:fill="FFFFFF"/>
        <w:spacing w:after="0" w:line="240" w:lineRule="auto"/>
        <w:rPr>
          <w:rFonts w:ascii="Trebuchet MS" w:eastAsia="Trebuchet MS" w:hAnsi="Trebuchet MS" w:cs="Trebuchet MS"/>
          <w:sz w:val="24"/>
          <w:szCs w:val="24"/>
        </w:rPr>
      </w:pPr>
    </w:p>
    <w:p w14:paraId="65253E59"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b/>
          <w:bCs/>
          <w:sz w:val="24"/>
          <w:szCs w:val="24"/>
        </w:rPr>
        <w:t>Reputational</w:t>
      </w:r>
      <w:r>
        <w:rPr>
          <w:rFonts w:ascii="Trebuchet MS" w:eastAsia="Trebuchet MS" w:hAnsi="Trebuchet MS" w:cs="Trebuchet MS"/>
          <w:sz w:val="24"/>
          <w:szCs w:val="24"/>
        </w:rPr>
        <w:t xml:space="preserve"> risk is managed through the Members’ Code of Conduct.</w:t>
      </w:r>
    </w:p>
    <w:p w14:paraId="60D5D8A3" w14:textId="77777777" w:rsidR="00584068" w:rsidRDefault="00584068">
      <w:pPr>
        <w:shd w:val="clear" w:color="auto" w:fill="FFFFFF"/>
        <w:spacing w:after="0" w:line="240" w:lineRule="auto"/>
        <w:rPr>
          <w:rFonts w:ascii="Trebuchet MS" w:eastAsia="Trebuchet MS" w:hAnsi="Trebuchet MS" w:cs="Trebuchet MS"/>
          <w:sz w:val="24"/>
          <w:szCs w:val="24"/>
        </w:rPr>
      </w:pPr>
    </w:p>
    <w:p w14:paraId="06E4CC2C"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All three areas are supported by the complaints/grievances and disciplinary procedures as appropriate.</w:t>
      </w:r>
    </w:p>
    <w:p w14:paraId="12795721" w14:textId="77777777" w:rsidR="00584068" w:rsidRDefault="00584068">
      <w:pPr>
        <w:shd w:val="clear" w:color="auto" w:fill="FFFFFF"/>
        <w:spacing w:after="0" w:line="240" w:lineRule="auto"/>
        <w:rPr>
          <w:rFonts w:ascii="Trebuchet MS" w:eastAsia="Trebuchet MS" w:hAnsi="Trebuchet MS" w:cs="Trebuchet MS"/>
          <w:sz w:val="24"/>
          <w:szCs w:val="24"/>
        </w:rPr>
      </w:pPr>
    </w:p>
    <w:p w14:paraId="541047BB"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b/>
          <w:bCs/>
          <w:sz w:val="24"/>
          <w:szCs w:val="24"/>
        </w:rPr>
        <w:t>OPERATIONAL RISKS</w:t>
      </w:r>
    </w:p>
    <w:p w14:paraId="0F9CBA5C" w14:textId="77777777" w:rsidR="00584068" w:rsidRDefault="00584068">
      <w:pPr>
        <w:shd w:val="clear" w:color="auto" w:fill="FFFFFF"/>
        <w:spacing w:after="0" w:line="240" w:lineRule="auto"/>
        <w:rPr>
          <w:rFonts w:ascii="Trebuchet MS" w:eastAsia="Trebuchet MS" w:hAnsi="Trebuchet MS" w:cs="Trebuchet MS"/>
          <w:b/>
          <w:bCs/>
          <w:sz w:val="24"/>
          <w:szCs w:val="24"/>
        </w:rPr>
      </w:pPr>
    </w:p>
    <w:p w14:paraId="0AA624B5"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Operational risks include all those that arise from the various meetings that are held throughout the organisation. They are analysed through Risk Assessments. </w:t>
      </w:r>
    </w:p>
    <w:p w14:paraId="22DAD998" w14:textId="77777777" w:rsidR="00584068" w:rsidRDefault="00584068">
      <w:pPr>
        <w:shd w:val="clear" w:color="auto" w:fill="FFFFFF"/>
        <w:spacing w:after="0" w:line="240" w:lineRule="auto"/>
        <w:rPr>
          <w:rFonts w:ascii="Trebuchet MS" w:eastAsia="Trebuchet MS" w:hAnsi="Trebuchet MS" w:cs="Trebuchet MS"/>
          <w:sz w:val="24"/>
          <w:szCs w:val="24"/>
        </w:rPr>
      </w:pPr>
    </w:p>
    <w:p w14:paraId="40DA6BA5" w14:textId="77777777" w:rsidR="00584068" w:rsidRDefault="009A50E0">
      <w:pPr>
        <w:spacing w:line="240" w:lineRule="auto"/>
        <w:rPr>
          <w:rFonts w:ascii="Trebuchet MS" w:eastAsia="Trebuchet MS" w:hAnsi="Trebuchet MS" w:cs="Trebuchet MS"/>
          <w:b/>
          <w:bCs/>
          <w:sz w:val="24"/>
          <w:szCs w:val="24"/>
        </w:rPr>
      </w:pPr>
      <w:r>
        <w:rPr>
          <w:rFonts w:ascii="Trebuchet MS" w:eastAsia="Trebuchet MS" w:hAnsi="Trebuchet MS" w:cs="Trebuchet MS"/>
          <w:b/>
          <w:bCs/>
          <w:sz w:val="24"/>
          <w:szCs w:val="24"/>
        </w:rPr>
        <w:t>RISK ASSESSMENTS</w:t>
      </w:r>
    </w:p>
    <w:p w14:paraId="1660611A"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b/>
          <w:bCs/>
          <w:sz w:val="24"/>
          <w:szCs w:val="24"/>
        </w:rPr>
        <w:t xml:space="preserve">INTRODUCTION - </w:t>
      </w:r>
      <w:r>
        <w:rPr>
          <w:rFonts w:ascii="Trebuchet MS" w:eastAsia="Trebuchet MS" w:hAnsi="Trebuchet MS" w:cs="Trebuchet MS"/>
          <w:sz w:val="24"/>
          <w:szCs w:val="24"/>
        </w:rPr>
        <w:t xml:space="preserve">Risk Assessments (RAs) are nothing new – they are </w:t>
      </w:r>
      <w:proofErr w:type="gramStart"/>
      <w:r>
        <w:rPr>
          <w:rFonts w:ascii="Trebuchet MS" w:eastAsia="Trebuchet MS" w:hAnsi="Trebuchet MS" w:cs="Trebuchet MS"/>
          <w:sz w:val="24"/>
          <w:szCs w:val="24"/>
        </w:rPr>
        <w:t>as a result of</w:t>
      </w:r>
      <w:proofErr w:type="gramEnd"/>
      <w:r>
        <w:rPr>
          <w:rFonts w:ascii="Trebuchet MS" w:eastAsia="Trebuchet MS" w:hAnsi="Trebuchet MS" w:cs="Trebuchet MS"/>
          <w:sz w:val="24"/>
          <w:szCs w:val="24"/>
        </w:rPr>
        <w:t xml:space="preserve"> </w:t>
      </w:r>
      <w:proofErr w:type="gramStart"/>
      <w:r>
        <w:rPr>
          <w:rFonts w:ascii="Trebuchet MS" w:eastAsia="Trebuchet MS" w:hAnsi="Trebuchet MS" w:cs="Trebuchet MS"/>
          <w:sz w:val="24"/>
          <w:szCs w:val="24"/>
        </w:rPr>
        <w:t>Health  &amp;</w:t>
      </w:r>
      <w:proofErr w:type="gramEnd"/>
      <w:r>
        <w:rPr>
          <w:rFonts w:ascii="Trebuchet MS" w:eastAsia="Trebuchet MS" w:hAnsi="Trebuchet MS" w:cs="Trebuchet MS"/>
          <w:sz w:val="24"/>
          <w:szCs w:val="24"/>
        </w:rPr>
        <w:t xml:space="preserve"> Safety at Work Legislation and have subsequently been adopted as good practice among all sectors.  Within the voluntary sector, good practice means that RAs can be used to prove that reasonable steps and precautions were taken should anything go wrong and the guidance is there to then interpret according to local circumstances. </w:t>
      </w:r>
    </w:p>
    <w:p w14:paraId="0A79D2DA" w14:textId="77777777" w:rsidR="00584068" w:rsidRDefault="009A50E0">
      <w:pPr>
        <w:spacing w:after="0" w:line="240" w:lineRule="auto"/>
        <w:rPr>
          <w:rFonts w:ascii="Trebuchet MS" w:eastAsia="Trebuchet MS" w:hAnsi="Trebuchet MS" w:cs="Trebuchet MS"/>
          <w:sz w:val="24"/>
          <w:szCs w:val="24"/>
        </w:rPr>
      </w:pPr>
      <w:r>
        <w:br w:type="page"/>
      </w:r>
    </w:p>
    <w:p w14:paraId="7E9AB5B5" w14:textId="77777777" w:rsidR="00584068" w:rsidRDefault="00584068">
      <w:pPr>
        <w:shd w:val="clear" w:color="auto" w:fill="FFFFFF"/>
        <w:spacing w:after="0" w:line="240" w:lineRule="auto"/>
        <w:rPr>
          <w:rFonts w:ascii="Trebuchet MS" w:eastAsia="Trebuchet MS" w:hAnsi="Trebuchet MS" w:cs="Trebuchet MS"/>
          <w:sz w:val="24"/>
          <w:szCs w:val="24"/>
        </w:rPr>
      </w:pPr>
    </w:p>
    <w:p w14:paraId="1039C9A8"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 part of its duty of care to members of Grantham u3a, risk assessments, referencing all government/local and venue/national body guidelines in place at the time, should be compiled so that an activity may take place.  This is not intended to stop activities </w:t>
      </w:r>
      <w:r>
        <w:rPr>
          <w:rFonts w:ascii="Trebuchet MS" w:eastAsia="Trebuchet MS" w:hAnsi="Trebuchet MS" w:cs="Trebuchet MS"/>
          <w:b/>
          <w:bCs/>
          <w:i/>
          <w:iCs/>
          <w:sz w:val="24"/>
          <w:szCs w:val="24"/>
        </w:rPr>
        <w:t>from</w:t>
      </w:r>
      <w:r>
        <w:rPr>
          <w:rFonts w:ascii="Trebuchet MS" w:eastAsia="Trebuchet MS" w:hAnsi="Trebuchet MS" w:cs="Trebuchet MS"/>
          <w:sz w:val="24"/>
          <w:szCs w:val="24"/>
        </w:rPr>
        <w:t xml:space="preserve"> taking place, it is to enable activities </w:t>
      </w:r>
      <w:r>
        <w:rPr>
          <w:rFonts w:ascii="Trebuchet MS" w:eastAsia="Trebuchet MS" w:hAnsi="Trebuchet MS" w:cs="Trebuchet MS"/>
          <w:b/>
          <w:bCs/>
          <w:i/>
          <w:iCs/>
          <w:sz w:val="24"/>
          <w:szCs w:val="24"/>
        </w:rPr>
        <w:t xml:space="preserve">to </w:t>
      </w:r>
      <w:r>
        <w:rPr>
          <w:rFonts w:ascii="Trebuchet MS" w:eastAsia="Trebuchet MS" w:hAnsi="Trebuchet MS" w:cs="Trebuchet MS"/>
          <w:sz w:val="24"/>
          <w:szCs w:val="24"/>
        </w:rPr>
        <w:t xml:space="preserve">take place.  </w:t>
      </w:r>
    </w:p>
    <w:p w14:paraId="13F9F0E6" w14:textId="77777777" w:rsidR="00584068" w:rsidRDefault="00584068">
      <w:pPr>
        <w:shd w:val="clear" w:color="auto" w:fill="FFFFFF"/>
        <w:spacing w:after="0" w:line="240" w:lineRule="auto"/>
        <w:rPr>
          <w:rFonts w:ascii="Trebuchet MS" w:eastAsia="Trebuchet MS" w:hAnsi="Trebuchet MS" w:cs="Trebuchet MS"/>
          <w:sz w:val="24"/>
          <w:szCs w:val="24"/>
        </w:rPr>
      </w:pPr>
    </w:p>
    <w:p w14:paraId="769B6A3D"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Risk Assessments, and any </w:t>
      </w:r>
      <w:proofErr w:type="gramStart"/>
      <w:r>
        <w:rPr>
          <w:rFonts w:ascii="Trebuchet MS" w:eastAsia="Trebuchet MS" w:hAnsi="Trebuchet MS" w:cs="Trebuchet MS"/>
          <w:sz w:val="24"/>
          <w:szCs w:val="24"/>
        </w:rPr>
        <w:t>revisions,  should</w:t>
      </w:r>
      <w:proofErr w:type="gramEnd"/>
      <w:r>
        <w:rPr>
          <w:rFonts w:ascii="Trebuchet MS" w:eastAsia="Trebuchet MS" w:hAnsi="Trebuchet MS" w:cs="Trebuchet MS"/>
          <w:sz w:val="24"/>
          <w:szCs w:val="24"/>
        </w:rPr>
        <w:t xml:space="preserve"> be compiled by the leader of the activity/ event (usually a Group Leader or committee member) with help and guidance from members of the Committee if required </w:t>
      </w:r>
      <w:r>
        <w:rPr>
          <w:rFonts w:ascii="Trebuchet MS" w:eastAsia="Trebuchet MS" w:hAnsi="Trebuchet MS" w:cs="Trebuchet MS"/>
          <w:sz w:val="24"/>
          <w:szCs w:val="24"/>
          <w:highlight w:val="white"/>
        </w:rPr>
        <w:t>and submitted to the Group Coordinator and Secretary before the (re)start of the activity so that the Risk Register can be annotated. </w:t>
      </w:r>
      <w:r>
        <w:rPr>
          <w:rFonts w:ascii="Trebuchet MS" w:eastAsia="Trebuchet MS" w:hAnsi="Trebuchet MS" w:cs="Trebuchet MS"/>
          <w:sz w:val="24"/>
          <w:szCs w:val="24"/>
        </w:rPr>
        <w:t>To compile the Assessment a template/checklist provided by the Third Age Trust (or a derivative developed in house) may be used. The Assessment should include all hazards/risks, including those related to Covid-19, as appropriate to the activity.</w:t>
      </w:r>
    </w:p>
    <w:p w14:paraId="43479953" w14:textId="77777777" w:rsidR="00584068" w:rsidRDefault="00584068">
      <w:pPr>
        <w:shd w:val="clear" w:color="auto" w:fill="FFFFFF"/>
        <w:spacing w:after="0" w:line="240" w:lineRule="auto"/>
        <w:rPr>
          <w:rFonts w:ascii="Trebuchet MS" w:eastAsia="Trebuchet MS" w:hAnsi="Trebuchet MS" w:cs="Trebuchet MS"/>
          <w:sz w:val="24"/>
          <w:szCs w:val="24"/>
        </w:rPr>
      </w:pPr>
    </w:p>
    <w:p w14:paraId="2CD1E609"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Risk assessment is the process where you:</w:t>
      </w:r>
    </w:p>
    <w:p w14:paraId="0B72BBCB" w14:textId="77777777" w:rsidR="00584068" w:rsidRDefault="009A50E0">
      <w:pPr>
        <w:numPr>
          <w:ilvl w:val="0"/>
          <w:numId w:val="1"/>
        </w:numPr>
        <w:shd w:val="clear" w:color="auto" w:fill="FFFFFF"/>
        <w:spacing w:before="280"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Identify hazards and risk factors that have the potential to cause harm </w:t>
      </w:r>
    </w:p>
    <w:p w14:paraId="4B9B0A07" w14:textId="77777777" w:rsidR="00584068" w:rsidRDefault="009A50E0">
      <w:pPr>
        <w:numPr>
          <w:ilvl w:val="0"/>
          <w:numId w:val="1"/>
        </w:num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Analyse and evaluate the risk associated with that hazard</w:t>
      </w:r>
    </w:p>
    <w:p w14:paraId="15DC79A0" w14:textId="77777777" w:rsidR="00584068" w:rsidRDefault="009A50E0">
      <w:pPr>
        <w:numPr>
          <w:ilvl w:val="0"/>
          <w:numId w:val="1"/>
        </w:numPr>
        <w:shd w:val="clear" w:color="auto" w:fill="FFFFFF"/>
        <w:spacing w:after="0" w:line="240" w:lineRule="auto"/>
        <w:rPr>
          <w:rFonts w:ascii="Trebuchet MS" w:eastAsia="Trebuchet MS" w:hAnsi="Trebuchet MS" w:cs="Trebuchet MS"/>
          <w:sz w:val="24"/>
          <w:szCs w:val="24"/>
          <w:highlight w:val="white"/>
        </w:rPr>
      </w:pPr>
      <w:r>
        <w:rPr>
          <w:rFonts w:ascii="Trebuchet MS" w:eastAsia="Trebuchet MS" w:hAnsi="Trebuchet MS" w:cs="Trebuchet MS"/>
          <w:sz w:val="24"/>
          <w:szCs w:val="24"/>
        </w:rPr>
        <w:t>Determine appropriate ways to eliminate the hazard, or control the risk when the hazard cannot be eliminated</w:t>
      </w:r>
    </w:p>
    <w:p w14:paraId="4632A2C0" w14:textId="77777777" w:rsidR="00584068" w:rsidRDefault="009A50E0">
      <w:pPr>
        <w:numPr>
          <w:ilvl w:val="0"/>
          <w:numId w:val="1"/>
        </w:numPr>
        <w:shd w:val="clear" w:color="auto" w:fill="FFFFFF"/>
        <w:spacing w:after="28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Define procedures for use in the event of a related emergency </w:t>
      </w:r>
    </w:p>
    <w:p w14:paraId="1F9A7F5C" w14:textId="77777777" w:rsidR="00584068" w:rsidRDefault="009A50E0">
      <w:pPr>
        <w:shd w:val="clear" w:color="auto" w:fill="FFFFFF"/>
        <w:spacing w:before="280" w:after="280" w:line="240" w:lineRule="auto"/>
        <w:rPr>
          <w:rFonts w:ascii="Trebuchet MS" w:eastAsia="Trebuchet MS" w:hAnsi="Trebuchet MS" w:cs="Trebuchet MS"/>
          <w:sz w:val="24"/>
          <w:szCs w:val="24"/>
        </w:rPr>
      </w:pPr>
      <w:r>
        <w:rPr>
          <w:rFonts w:ascii="Trebuchet MS" w:eastAsia="Trebuchet MS" w:hAnsi="Trebuchet MS" w:cs="Trebuchet MS"/>
          <w:sz w:val="24"/>
          <w:szCs w:val="24"/>
          <w:highlight w:val="white"/>
        </w:rPr>
        <w:t>In other words:</w:t>
      </w:r>
    </w:p>
    <w:p w14:paraId="0514BD93" w14:textId="77777777" w:rsidR="00584068" w:rsidRDefault="009A50E0">
      <w:p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highlight w:val="white"/>
        </w:rPr>
        <w:t>A </w:t>
      </w:r>
      <w:r>
        <w:rPr>
          <w:rFonts w:ascii="Trebuchet MS" w:eastAsia="Trebuchet MS" w:hAnsi="Trebuchet MS" w:cs="Trebuchet MS"/>
          <w:b/>
          <w:bCs/>
          <w:sz w:val="24"/>
          <w:szCs w:val="24"/>
          <w:highlight w:val="white"/>
        </w:rPr>
        <w:t xml:space="preserve">hazard </w:t>
      </w:r>
      <w:r>
        <w:rPr>
          <w:rFonts w:ascii="Trebuchet MS" w:eastAsia="Trebuchet MS" w:hAnsi="Trebuchet MS" w:cs="Trebuchet MS"/>
          <w:sz w:val="24"/>
          <w:szCs w:val="24"/>
          <w:highlight w:val="white"/>
        </w:rPr>
        <w:t>is something that has the potential to cause harm while </w:t>
      </w:r>
      <w:r>
        <w:rPr>
          <w:rFonts w:ascii="Trebuchet MS" w:eastAsia="Trebuchet MS" w:hAnsi="Trebuchet MS" w:cs="Trebuchet MS"/>
          <w:b/>
          <w:bCs/>
          <w:sz w:val="24"/>
          <w:szCs w:val="24"/>
          <w:highlight w:val="white"/>
        </w:rPr>
        <w:t xml:space="preserve">risk </w:t>
      </w:r>
      <w:r>
        <w:rPr>
          <w:rFonts w:ascii="Trebuchet MS" w:eastAsia="Trebuchet MS" w:hAnsi="Trebuchet MS" w:cs="Trebuchet MS"/>
          <w:sz w:val="24"/>
          <w:szCs w:val="24"/>
          <w:highlight w:val="white"/>
        </w:rPr>
        <w:t>is the likelihood of harm taking place, based on exposure to that </w:t>
      </w:r>
      <w:r>
        <w:rPr>
          <w:rFonts w:ascii="Trebuchet MS" w:eastAsia="Trebuchet MS" w:hAnsi="Trebuchet MS" w:cs="Trebuchet MS"/>
          <w:b/>
          <w:bCs/>
          <w:sz w:val="24"/>
          <w:szCs w:val="24"/>
          <w:highlight w:val="white"/>
        </w:rPr>
        <w:t xml:space="preserve">hazard, </w:t>
      </w:r>
      <w:r>
        <w:rPr>
          <w:rFonts w:ascii="Trebuchet MS" w:eastAsia="Trebuchet MS" w:hAnsi="Trebuchet MS" w:cs="Trebuchet MS"/>
          <w:b/>
          <w:bCs/>
          <w:sz w:val="24"/>
          <w:szCs w:val="24"/>
        </w:rPr>
        <w:t>and the significance of the consequences of that harm.</w:t>
      </w:r>
    </w:p>
    <w:p w14:paraId="07B95904" w14:textId="77777777" w:rsidR="00584068" w:rsidRDefault="009A50E0">
      <w:pPr>
        <w:rPr>
          <w:rFonts w:ascii="Trebuchet MS" w:eastAsia="Trebuchet MS" w:hAnsi="Trebuchet MS" w:cs="Trebuchet MS"/>
          <w:sz w:val="24"/>
          <w:szCs w:val="24"/>
        </w:rPr>
      </w:pPr>
      <w:r>
        <w:rPr>
          <w:noProof/>
        </w:rPr>
        <w:drawing>
          <wp:inline distT="0" distB="0" distL="0" distR="0" wp14:anchorId="3F32121C" wp14:editId="7EED9CE7">
            <wp:extent cx="3076575" cy="1524000"/>
            <wp:effectExtent l="0" t="0" r="0" b="0"/>
            <wp:docPr id="1" name="image1.gif" descr="What is the difference between a 'hazard' and a 'risk ..."/>
            <wp:cNvGraphicFramePr/>
            <a:graphic xmlns:a="http://schemas.openxmlformats.org/drawingml/2006/main">
              <a:graphicData uri="http://schemas.openxmlformats.org/drawingml/2006/picture">
                <pic:pic xmlns:pic="http://schemas.openxmlformats.org/drawingml/2006/picture">
                  <pic:nvPicPr>
                    <pic:cNvPr id="0" name="image1.gif" descr="What is the difference between a 'hazard' and a 'risk ..."/>
                    <pic:cNvPicPr preferRelativeResize="0"/>
                  </pic:nvPicPr>
                  <pic:blipFill>
                    <a:blip r:embed="rId8"/>
                    <a:srcRect/>
                    <a:stretch>
                      <a:fillRect/>
                    </a:stretch>
                  </pic:blipFill>
                  <pic:spPr>
                    <a:xfrm>
                      <a:off x="0" y="0"/>
                      <a:ext cx="3076575" cy="1524000"/>
                    </a:xfrm>
                    <a:prstGeom prst="rect">
                      <a:avLst/>
                    </a:prstGeom>
                    <a:ln/>
                  </pic:spPr>
                </pic:pic>
              </a:graphicData>
            </a:graphic>
          </wp:inline>
        </w:drawing>
      </w:r>
    </w:p>
    <w:p w14:paraId="6C98B329" w14:textId="77777777" w:rsidR="00584068" w:rsidRDefault="009A50E0">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The Third Age Trust on its website – </w:t>
      </w:r>
      <w:hyperlink r:id="rId9">
        <w:r>
          <w:rPr>
            <w:rFonts w:ascii="Trebuchet MS" w:eastAsia="Trebuchet MS" w:hAnsi="Trebuchet MS" w:cs="Trebuchet MS"/>
            <w:color w:val="000000"/>
            <w:sz w:val="24"/>
            <w:szCs w:val="24"/>
            <w:u w:val="single"/>
          </w:rPr>
          <w:t>www.u3a.org.uk</w:t>
        </w:r>
      </w:hyperlink>
      <w:r>
        <w:rPr>
          <w:rFonts w:ascii="Trebuchet MS" w:eastAsia="Trebuchet MS" w:hAnsi="Trebuchet MS" w:cs="Trebuchet MS"/>
          <w:sz w:val="24"/>
          <w:szCs w:val="24"/>
        </w:rPr>
        <w:t xml:space="preserve"> – gives advice within the following documents:</w:t>
      </w:r>
    </w:p>
    <w:p w14:paraId="391E1B63" w14:textId="77777777" w:rsidR="00584068" w:rsidRDefault="009A50E0">
      <w:pPr>
        <w:spacing w:after="0" w:line="240" w:lineRule="auto"/>
        <w:rPr>
          <w:rFonts w:ascii="Trebuchet MS" w:eastAsia="Trebuchet MS" w:hAnsi="Trebuchet MS" w:cs="Trebuchet MS"/>
          <w:sz w:val="24"/>
          <w:szCs w:val="24"/>
        </w:rPr>
      </w:pPr>
      <w:r>
        <w:br w:type="page"/>
      </w:r>
    </w:p>
    <w:p w14:paraId="530D8998" w14:textId="77777777" w:rsidR="00584068" w:rsidRDefault="009A50E0">
      <w:pPr>
        <w:numPr>
          <w:ilvl w:val="0"/>
          <w:numId w:val="6"/>
        </w:numPr>
        <w:pBdr>
          <w:top w:val="nil"/>
          <w:left w:val="nil"/>
          <w:bottom w:val="nil"/>
          <w:right w:val="nil"/>
          <w:between w:val="nil"/>
        </w:pBdr>
        <w:spacing w:line="240" w:lineRule="auto"/>
        <w:rPr>
          <w:rFonts w:ascii="Trebuchet MS" w:eastAsia="Trebuchet MS" w:hAnsi="Trebuchet MS" w:cs="Trebuchet MS"/>
          <w:b/>
          <w:bCs/>
          <w:color w:val="000000"/>
          <w:sz w:val="24"/>
          <w:szCs w:val="24"/>
        </w:rPr>
      </w:pPr>
      <w:r>
        <w:rPr>
          <w:rFonts w:ascii="Trebuchet MS" w:eastAsia="Trebuchet MS" w:hAnsi="Trebuchet MS" w:cs="Trebuchet MS"/>
          <w:b/>
          <w:bCs/>
          <w:color w:val="000000"/>
          <w:sz w:val="24"/>
          <w:szCs w:val="24"/>
        </w:rPr>
        <w:lastRenderedPageBreak/>
        <w:t xml:space="preserve">Risk Assessment FAQs </w:t>
      </w:r>
    </w:p>
    <w:p w14:paraId="496463E2"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 xml:space="preserve">1. Why do I need to complete a risk assessment?  </w:t>
      </w:r>
    </w:p>
    <w:p w14:paraId="2B58C2E0"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Risk Assessments are associated with the Health and Safety at Work Act 1974. While this does not apply to u3as as members are not at work, the insurance company expect u3as to take reasonable precautions through risk assessment checklists, and they use these as a basis of any claims made. If a member were injured, our insurance provider would ask for the completed risk assessment to be able to prove how the risk was identified. All groups should complete risk assessments to protect themselves. This is cover</w:t>
      </w:r>
      <w:r>
        <w:rPr>
          <w:rFonts w:ascii="Trebuchet MS" w:eastAsia="Trebuchet MS" w:hAnsi="Trebuchet MS" w:cs="Trebuchet MS"/>
          <w:sz w:val="24"/>
          <w:szCs w:val="24"/>
        </w:rPr>
        <w:t xml:space="preserve">ed in our Insurance FAQs. For most activities, a checklist is sufficient. The more hazardous the activity, the more comprehensive the risk assessment checklist should be. The Trust has provided model risk assessment checklists for different kinds of </w:t>
      </w:r>
      <w:proofErr w:type="gramStart"/>
      <w:r>
        <w:rPr>
          <w:rFonts w:ascii="Trebuchet MS" w:eastAsia="Trebuchet MS" w:hAnsi="Trebuchet MS" w:cs="Trebuchet MS"/>
          <w:sz w:val="24"/>
          <w:szCs w:val="24"/>
        </w:rPr>
        <w:t>low risk</w:t>
      </w:r>
      <w:proofErr w:type="gramEnd"/>
      <w:r>
        <w:rPr>
          <w:rFonts w:ascii="Trebuchet MS" w:eastAsia="Trebuchet MS" w:hAnsi="Trebuchet MS" w:cs="Trebuchet MS"/>
          <w:sz w:val="24"/>
          <w:szCs w:val="24"/>
        </w:rPr>
        <w:t xml:space="preserve"> activities which u3as can adapt to their </w:t>
      </w:r>
      <w:proofErr w:type="gramStart"/>
      <w:r>
        <w:rPr>
          <w:rFonts w:ascii="Trebuchet MS" w:eastAsia="Trebuchet MS" w:hAnsi="Trebuchet MS" w:cs="Trebuchet MS"/>
          <w:sz w:val="24"/>
          <w:szCs w:val="24"/>
        </w:rPr>
        <w:t>particular situations</w:t>
      </w:r>
      <w:proofErr w:type="gramEnd"/>
      <w:r>
        <w:rPr>
          <w:rFonts w:ascii="Trebuchet MS" w:eastAsia="Trebuchet MS" w:hAnsi="Trebuchet MS" w:cs="Trebuchet MS"/>
          <w:sz w:val="24"/>
          <w:szCs w:val="24"/>
        </w:rPr>
        <w:t xml:space="preserve">. </w:t>
      </w:r>
    </w:p>
    <w:p w14:paraId="0738C2D3" w14:textId="77777777" w:rsidR="00584068" w:rsidRDefault="009A50E0">
      <w:pPr>
        <w:numPr>
          <w:ilvl w:val="0"/>
          <w:numId w:val="5"/>
        </w:numPr>
        <w:pBdr>
          <w:top w:val="nil"/>
          <w:left w:val="nil"/>
          <w:bottom w:val="nil"/>
          <w:right w:val="nil"/>
          <w:between w:val="nil"/>
        </w:pBdr>
        <w:spacing w:line="240" w:lineRule="auto"/>
        <w:rPr>
          <w:rFonts w:ascii="Trebuchet MS" w:eastAsia="Trebuchet MS" w:hAnsi="Trebuchet MS" w:cs="Trebuchet MS"/>
          <w:b/>
          <w:bCs/>
          <w:color w:val="000000"/>
          <w:sz w:val="24"/>
          <w:szCs w:val="24"/>
        </w:rPr>
      </w:pPr>
      <w:r>
        <w:rPr>
          <w:rFonts w:ascii="Trebuchet MS" w:eastAsia="Trebuchet MS" w:hAnsi="Trebuchet MS" w:cs="Trebuchet MS"/>
          <w:b/>
          <w:bCs/>
          <w:color w:val="000000"/>
          <w:sz w:val="24"/>
          <w:szCs w:val="24"/>
        </w:rPr>
        <w:t>Insurance FAQs</w:t>
      </w:r>
    </w:p>
    <w:p w14:paraId="2796DC04"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6.8 Should we be carrying out risk assessments for any/</w:t>
      </w:r>
      <w:proofErr w:type="gramStart"/>
      <w:r>
        <w:rPr>
          <w:rFonts w:ascii="Trebuchet MS" w:eastAsia="Trebuchet MS" w:hAnsi="Trebuchet MS" w:cs="Trebuchet MS"/>
          <w:sz w:val="24"/>
          <w:szCs w:val="24"/>
        </w:rPr>
        <w:t>all of</w:t>
      </w:r>
      <w:proofErr w:type="gramEnd"/>
      <w:r>
        <w:rPr>
          <w:rFonts w:ascii="Trebuchet MS" w:eastAsia="Trebuchet MS" w:hAnsi="Trebuchet MS" w:cs="Trebuchet MS"/>
          <w:sz w:val="24"/>
          <w:szCs w:val="24"/>
        </w:rPr>
        <w:t xml:space="preserve"> our activities? </w:t>
      </w:r>
    </w:p>
    <w:p w14:paraId="6183443E"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 xml:space="preserve">Our insurers ask that you undertake a risk assessment for all activities. Risk assessments can be used as evidence in the case of a claim being made against u3a. For </w:t>
      </w:r>
      <w:proofErr w:type="gramStart"/>
      <w:r>
        <w:rPr>
          <w:rFonts w:ascii="Trebuchet MS" w:eastAsia="Trebuchet MS" w:hAnsi="Trebuchet MS" w:cs="Trebuchet MS"/>
          <w:sz w:val="24"/>
          <w:szCs w:val="24"/>
        </w:rPr>
        <w:t>low risk</w:t>
      </w:r>
      <w:proofErr w:type="gramEnd"/>
      <w:r>
        <w:rPr>
          <w:rFonts w:ascii="Trebuchet MS" w:eastAsia="Trebuchet MS" w:hAnsi="Trebuchet MS" w:cs="Trebuchet MS"/>
          <w:sz w:val="24"/>
          <w:szCs w:val="24"/>
        </w:rPr>
        <w:t xml:space="preserve"> activities, such as a book club, the risk assessment can be a brief checklist. The Trust has prepared a set of risk assessment checklists based on different risk levels and venues which you may like to use.</w:t>
      </w:r>
    </w:p>
    <w:p w14:paraId="03DDE09C" w14:textId="77777777" w:rsidR="00584068" w:rsidRDefault="009A50E0">
      <w:pPr>
        <w:numPr>
          <w:ilvl w:val="0"/>
          <w:numId w:val="5"/>
        </w:numPr>
        <w:pBdr>
          <w:top w:val="nil"/>
          <w:left w:val="nil"/>
          <w:bottom w:val="nil"/>
          <w:right w:val="nil"/>
          <w:between w:val="nil"/>
        </w:pBdr>
        <w:spacing w:line="240" w:lineRule="auto"/>
        <w:rPr>
          <w:rFonts w:ascii="Trebuchet MS" w:eastAsia="Trebuchet MS" w:hAnsi="Trebuchet MS" w:cs="Trebuchet MS"/>
          <w:b/>
          <w:bCs/>
          <w:color w:val="000000"/>
          <w:sz w:val="24"/>
          <w:szCs w:val="24"/>
        </w:rPr>
      </w:pPr>
      <w:r>
        <w:rPr>
          <w:rFonts w:ascii="Trebuchet MS" w:eastAsia="Trebuchet MS" w:hAnsi="Trebuchet MS" w:cs="Trebuchet MS"/>
          <w:b/>
          <w:bCs/>
          <w:color w:val="000000"/>
          <w:sz w:val="24"/>
          <w:szCs w:val="24"/>
        </w:rPr>
        <w:t>Covid-19 Guidance</w:t>
      </w:r>
    </w:p>
    <w:p w14:paraId="71FE6B3A"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Do we need to complete COVID-19 risk assessments?</w:t>
      </w:r>
    </w:p>
    <w:p w14:paraId="486496DE" w14:textId="77777777" w:rsidR="00584068" w:rsidRDefault="009A50E0">
      <w:pPr>
        <w:spacing w:line="240" w:lineRule="auto"/>
        <w:ind w:left="720"/>
        <w:rPr>
          <w:rFonts w:ascii="Trebuchet MS" w:eastAsia="Trebuchet MS" w:hAnsi="Trebuchet MS" w:cs="Trebuchet MS"/>
          <w:sz w:val="24"/>
          <w:szCs w:val="24"/>
        </w:rPr>
      </w:pPr>
      <w:r>
        <w:rPr>
          <w:rFonts w:ascii="Trebuchet MS" w:eastAsia="Trebuchet MS" w:hAnsi="Trebuchet MS" w:cs="Trebuchet MS"/>
          <w:sz w:val="24"/>
          <w:szCs w:val="24"/>
        </w:rPr>
        <w:t xml:space="preserve">It is no longer necessary to complete a specific COVID-19 risk assessment for </w:t>
      </w:r>
      <w:proofErr w:type="gramStart"/>
      <w:r>
        <w:rPr>
          <w:rFonts w:ascii="Trebuchet MS" w:eastAsia="Trebuchet MS" w:hAnsi="Trebuchet MS" w:cs="Trebuchet MS"/>
          <w:sz w:val="24"/>
          <w:szCs w:val="24"/>
        </w:rPr>
        <w:t>activities</w:t>
      </w:r>
      <w:proofErr w:type="gramEnd"/>
      <w:r>
        <w:rPr>
          <w:rFonts w:ascii="Trebuchet MS" w:eastAsia="Trebuchet MS" w:hAnsi="Trebuchet MS" w:cs="Trebuchet MS"/>
          <w:sz w:val="24"/>
          <w:szCs w:val="24"/>
        </w:rPr>
        <w:t xml:space="preserve"> but you should be completing general group risk assessments. There is no requirement to complete a personal member </w:t>
      </w:r>
      <w:proofErr w:type="gramStart"/>
      <w:r>
        <w:rPr>
          <w:rFonts w:ascii="Trebuchet MS" w:eastAsia="Trebuchet MS" w:hAnsi="Trebuchet MS" w:cs="Trebuchet MS"/>
          <w:sz w:val="24"/>
          <w:szCs w:val="24"/>
        </w:rPr>
        <w:t>checklist</w:t>
      </w:r>
      <w:proofErr w:type="gramEnd"/>
      <w:r>
        <w:rPr>
          <w:rFonts w:ascii="Trebuchet MS" w:eastAsia="Trebuchet MS" w:hAnsi="Trebuchet MS" w:cs="Trebuchet MS"/>
          <w:sz w:val="24"/>
          <w:szCs w:val="24"/>
        </w:rPr>
        <w:t xml:space="preserve"> but individual members may wish to complete them to identify and manage their personal risks including COVID-19.</w:t>
      </w:r>
    </w:p>
    <w:p w14:paraId="55FC93CB" w14:textId="77777777" w:rsidR="00584068" w:rsidRDefault="00584068">
      <w:pPr>
        <w:spacing w:line="240" w:lineRule="auto"/>
        <w:rPr>
          <w:rFonts w:ascii="Trebuchet MS" w:eastAsia="Trebuchet MS" w:hAnsi="Trebuchet MS" w:cs="Trebuchet MS"/>
          <w:sz w:val="24"/>
          <w:szCs w:val="24"/>
        </w:rPr>
      </w:pPr>
    </w:p>
    <w:p w14:paraId="55BEC815" w14:textId="77777777" w:rsidR="00584068" w:rsidRDefault="009A50E0">
      <w:p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Any u3a wishing to start/restart an activity is advised to carry out an appropriate risk assessment/checklist to ensure the activity is safe for members to participate in. The conclusion of the risk assessment/checklist will determine what actions must be taken to make the activity safe or conclude it is not yet safe to restart even with additional measures in place. Government guidelines continue to be central to any risk assessment and must be adhered to. Each u3a activity, venue and circumstance is diffe</w:t>
      </w:r>
      <w:r>
        <w:rPr>
          <w:rFonts w:ascii="Trebuchet MS" w:eastAsia="Trebuchet MS" w:hAnsi="Trebuchet MS" w:cs="Trebuchet MS"/>
          <w:sz w:val="24"/>
          <w:szCs w:val="24"/>
        </w:rPr>
        <w:t>rent and must be assessed as such.</w:t>
      </w:r>
    </w:p>
    <w:p w14:paraId="130EB8B4" w14:textId="77777777" w:rsidR="00584068" w:rsidRDefault="00584068">
      <w:pPr>
        <w:spacing w:after="0" w:line="240" w:lineRule="auto"/>
        <w:rPr>
          <w:rFonts w:ascii="Trebuchet MS" w:eastAsia="Trebuchet MS" w:hAnsi="Trebuchet MS" w:cs="Trebuchet MS"/>
          <w:sz w:val="24"/>
          <w:szCs w:val="24"/>
        </w:rPr>
      </w:pPr>
    </w:p>
    <w:p w14:paraId="36D09A86" w14:textId="77777777" w:rsidR="00584068" w:rsidRDefault="009A50E0">
      <w:p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The Trust has also provided downloadable RA Checklists on its website under ‘Support for u3as/Advice and Guidance’ (NB A log-in is required to access these areas) which cover the following (whether it be meetings at a private house, hired venue, outdoors - this includes walking and other ‘adventures’ and visits to institutions outside Grantham):</w:t>
      </w:r>
    </w:p>
    <w:p w14:paraId="7BC4C4F1" w14:textId="77777777" w:rsidR="00584068" w:rsidRDefault="009A50E0">
      <w:pPr>
        <w:spacing w:after="0" w:line="240" w:lineRule="auto"/>
        <w:rPr>
          <w:rFonts w:ascii="Trebuchet MS" w:eastAsia="Trebuchet MS" w:hAnsi="Trebuchet MS" w:cs="Trebuchet MS"/>
          <w:sz w:val="24"/>
          <w:szCs w:val="24"/>
        </w:rPr>
      </w:pPr>
      <w:r>
        <w:br w:type="page"/>
      </w:r>
    </w:p>
    <w:p w14:paraId="46C44F95" w14:textId="77777777" w:rsidR="00584068" w:rsidRDefault="00584068">
      <w:pPr>
        <w:spacing w:after="0" w:line="240" w:lineRule="auto"/>
        <w:rPr>
          <w:rFonts w:ascii="Trebuchet MS" w:eastAsia="Trebuchet MS" w:hAnsi="Trebuchet MS" w:cs="Trebuchet MS"/>
          <w:sz w:val="24"/>
          <w:szCs w:val="24"/>
        </w:rPr>
      </w:pPr>
    </w:p>
    <w:p w14:paraId="742DCEAF"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highlight w:val="yellow"/>
        </w:rPr>
      </w:pPr>
      <w:r>
        <w:rPr>
          <w:rFonts w:ascii="Trebuchet MS" w:eastAsia="Trebuchet MS" w:hAnsi="Trebuchet MS" w:cs="Trebuchet MS"/>
          <w:color w:val="000000"/>
          <w:sz w:val="24"/>
          <w:szCs w:val="24"/>
          <w:highlight w:val="yellow"/>
        </w:rPr>
        <w:t xml:space="preserve">   </w:t>
      </w:r>
    </w:p>
    <w:p w14:paraId="1C5EFB53" w14:textId="77777777" w:rsidR="00584068" w:rsidRDefault="00584068">
      <w:pPr>
        <w:spacing w:after="0" w:line="240" w:lineRule="auto"/>
        <w:rPr>
          <w:rFonts w:ascii="Trebuchet MS" w:eastAsia="Trebuchet MS" w:hAnsi="Trebuchet MS" w:cs="Trebuchet MS"/>
          <w:sz w:val="24"/>
          <w:szCs w:val="24"/>
        </w:rPr>
      </w:pPr>
    </w:p>
    <w:p w14:paraId="02DC5A6D"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Venue based*    </w:t>
      </w:r>
    </w:p>
    <w:p w14:paraId="5A85AEB5"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Day trip*</w:t>
      </w:r>
    </w:p>
    <w:p w14:paraId="558C4EEA"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Home based*</w:t>
      </w:r>
    </w:p>
    <w:p w14:paraId="02BC4CD7"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Outdoor sporting*</w:t>
      </w:r>
    </w:p>
    <w:p w14:paraId="0CDC81D1" w14:textId="77777777" w:rsidR="00584068" w:rsidRDefault="009A50E0">
      <w:pPr>
        <w:numPr>
          <w:ilvl w:val="0"/>
          <w:numId w:val="2"/>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Walk leader*</w:t>
      </w:r>
    </w:p>
    <w:p w14:paraId="026CDAC4" w14:textId="77777777" w:rsidR="00584068" w:rsidRDefault="00584068">
      <w:pPr>
        <w:shd w:val="clear" w:color="auto" w:fill="FFFFFF"/>
        <w:spacing w:after="0" w:line="240" w:lineRule="auto"/>
        <w:rPr>
          <w:rFonts w:ascii="Trebuchet MS" w:eastAsia="Trebuchet MS" w:hAnsi="Trebuchet MS" w:cs="Trebuchet MS"/>
          <w:sz w:val="24"/>
          <w:szCs w:val="24"/>
        </w:rPr>
      </w:pPr>
    </w:p>
    <w:p w14:paraId="25113F47"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*These are also available to download from the Grantham u3a website https://grantham.u3asite.uk/</w:t>
      </w:r>
    </w:p>
    <w:p w14:paraId="21B54637" w14:textId="77777777" w:rsidR="00584068" w:rsidRDefault="00584068">
      <w:pPr>
        <w:shd w:val="clear" w:color="auto" w:fill="FFFFFF"/>
        <w:spacing w:after="0" w:line="240" w:lineRule="auto"/>
        <w:rPr>
          <w:rFonts w:ascii="Trebuchet MS" w:eastAsia="Trebuchet MS" w:hAnsi="Trebuchet MS" w:cs="Trebuchet MS"/>
          <w:sz w:val="24"/>
          <w:szCs w:val="24"/>
          <w:highlight w:val="yellow"/>
        </w:rPr>
      </w:pPr>
    </w:p>
    <w:p w14:paraId="42537124"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b/>
          <w:bCs/>
          <w:sz w:val="24"/>
          <w:szCs w:val="24"/>
        </w:rPr>
        <w:t xml:space="preserve">GENERAL GUIDELINES </w:t>
      </w:r>
    </w:p>
    <w:p w14:paraId="16283EA8" w14:textId="77777777" w:rsidR="00584068" w:rsidRDefault="00584068">
      <w:pPr>
        <w:shd w:val="clear" w:color="auto" w:fill="FFFFFF"/>
        <w:spacing w:after="0" w:line="240" w:lineRule="auto"/>
        <w:rPr>
          <w:rFonts w:ascii="Trebuchet MS" w:eastAsia="Trebuchet MS" w:hAnsi="Trebuchet MS" w:cs="Trebuchet MS"/>
          <w:sz w:val="24"/>
          <w:szCs w:val="24"/>
        </w:rPr>
      </w:pPr>
    </w:p>
    <w:p w14:paraId="20F87EF0" w14:textId="77777777" w:rsidR="00584068" w:rsidRDefault="009A50E0">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1.</w:t>
      </w:r>
      <w:r>
        <w:rPr>
          <w:rFonts w:ascii="Trebuchet MS" w:eastAsia="Trebuchet MS" w:hAnsi="Trebuchet MS" w:cs="Trebuchet MS"/>
          <w:sz w:val="24"/>
          <w:szCs w:val="24"/>
        </w:rPr>
        <w:tab/>
        <w:t xml:space="preserve">Current government/local guidelines and those pertaining to venues are to be </w:t>
      </w:r>
      <w:proofErr w:type="gramStart"/>
      <w:r>
        <w:rPr>
          <w:rFonts w:ascii="Trebuchet MS" w:eastAsia="Trebuchet MS" w:hAnsi="Trebuchet MS" w:cs="Trebuchet MS"/>
          <w:sz w:val="24"/>
          <w:szCs w:val="24"/>
        </w:rPr>
        <w:t>adhered to at all times</w:t>
      </w:r>
      <w:proofErr w:type="gramEnd"/>
      <w:r>
        <w:rPr>
          <w:rFonts w:ascii="Trebuchet MS" w:eastAsia="Trebuchet MS" w:hAnsi="Trebuchet MS" w:cs="Trebuchet MS"/>
          <w:sz w:val="24"/>
          <w:szCs w:val="24"/>
        </w:rPr>
        <w:t xml:space="preserve"> in conjunction with advice from the Third Age Trust and/or any applicable national body (</w:t>
      </w:r>
      <w:proofErr w:type="spellStart"/>
      <w:r>
        <w:rPr>
          <w:rFonts w:ascii="Trebuchet MS" w:eastAsia="Trebuchet MS" w:hAnsi="Trebuchet MS" w:cs="Trebuchet MS"/>
          <w:sz w:val="24"/>
          <w:szCs w:val="24"/>
        </w:rPr>
        <w:t>eg</w:t>
      </w:r>
      <w:proofErr w:type="spellEnd"/>
      <w:r>
        <w:rPr>
          <w:rFonts w:ascii="Trebuchet MS" w:eastAsia="Trebuchet MS" w:hAnsi="Trebuchet MS" w:cs="Trebuchet MS"/>
          <w:sz w:val="24"/>
          <w:szCs w:val="24"/>
        </w:rPr>
        <w:t xml:space="preserve"> for sports activity).  Incident Forms referred to below are also available to download from the u3a website (</w:t>
      </w:r>
      <w:hyperlink r:id="rId10">
        <w:r>
          <w:rPr>
            <w:rFonts w:ascii="Trebuchet MS" w:eastAsia="Trebuchet MS" w:hAnsi="Trebuchet MS" w:cs="Trebuchet MS"/>
            <w:color w:val="0000FF"/>
            <w:sz w:val="24"/>
            <w:szCs w:val="24"/>
            <w:u w:val="single"/>
          </w:rPr>
          <w:t>www.u3a.org.uk</w:t>
        </w:r>
      </w:hyperlink>
      <w:r>
        <w:rPr>
          <w:rFonts w:ascii="Trebuchet MS" w:eastAsia="Trebuchet MS" w:hAnsi="Trebuchet MS" w:cs="Trebuchet MS"/>
          <w:sz w:val="24"/>
          <w:szCs w:val="24"/>
        </w:rPr>
        <w:t xml:space="preserve">) </w:t>
      </w:r>
      <w:proofErr w:type="gramStart"/>
      <w:r>
        <w:rPr>
          <w:rFonts w:ascii="Trebuchet MS" w:eastAsia="Trebuchet MS" w:hAnsi="Trebuchet MS" w:cs="Trebuchet MS"/>
          <w:sz w:val="24"/>
          <w:szCs w:val="24"/>
        </w:rPr>
        <w:t xml:space="preserve">under  </w:t>
      </w:r>
      <w:r>
        <w:rPr>
          <w:rFonts w:ascii="Trebuchet MS" w:eastAsia="Trebuchet MS" w:hAnsi="Trebuchet MS" w:cs="Trebuchet MS"/>
          <w:sz w:val="24"/>
          <w:szCs w:val="24"/>
        </w:rPr>
        <w:t>‘</w:t>
      </w:r>
      <w:proofErr w:type="gramEnd"/>
      <w:r>
        <w:rPr>
          <w:rFonts w:ascii="Trebuchet MS" w:eastAsia="Trebuchet MS" w:hAnsi="Trebuchet MS" w:cs="Trebuchet MS"/>
          <w:sz w:val="24"/>
          <w:szCs w:val="24"/>
        </w:rPr>
        <w:t>Support for u3as/u3a Policy and Procedure’ as well as the Grantham u3a website as above.  RAs should be stored for up to three years as this is the timeframe in which a claim can be made.</w:t>
      </w:r>
    </w:p>
    <w:p w14:paraId="782A70BC" w14:textId="77777777" w:rsidR="00584068" w:rsidRDefault="00584068">
      <w:pPr>
        <w:shd w:val="clear" w:color="auto" w:fill="FFFFFF"/>
        <w:spacing w:after="0" w:line="240" w:lineRule="auto"/>
        <w:rPr>
          <w:rFonts w:ascii="Trebuchet MS" w:eastAsia="Trebuchet MS" w:hAnsi="Trebuchet MS" w:cs="Trebuchet MS"/>
          <w:sz w:val="24"/>
          <w:szCs w:val="24"/>
        </w:rPr>
      </w:pPr>
      <w:bookmarkStart w:id="0" w:name="_heading=h.9d5bhbda2ye6" w:colFirst="0" w:colLast="0"/>
      <w:bookmarkEnd w:id="0"/>
    </w:p>
    <w:p w14:paraId="0F33DB4E"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sz w:val="24"/>
          <w:szCs w:val="24"/>
        </w:rPr>
        <w:t>1(a)</w:t>
      </w:r>
      <w:r>
        <w:rPr>
          <w:rFonts w:ascii="Trebuchet MS" w:eastAsia="Trebuchet MS" w:hAnsi="Trebuchet MS" w:cs="Trebuchet MS"/>
          <w:b/>
          <w:bCs/>
          <w:sz w:val="24"/>
          <w:szCs w:val="24"/>
        </w:rPr>
        <w:tab/>
        <w:t>Monthly Meetings/AGMs/EGMs</w:t>
      </w:r>
    </w:p>
    <w:p w14:paraId="5370EE51"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 xml:space="preserve">A Committee member, or nominated person, shall: </w:t>
      </w:r>
    </w:p>
    <w:p w14:paraId="2E736EFF" w14:textId="77777777" w:rsidR="00584068" w:rsidRDefault="00584068">
      <w:pPr>
        <w:shd w:val="clear" w:color="auto" w:fill="FFFFFF"/>
        <w:spacing w:after="0" w:line="240" w:lineRule="auto"/>
        <w:ind w:firstLine="720"/>
        <w:rPr>
          <w:rFonts w:ascii="Trebuchet MS" w:eastAsia="Trebuchet MS" w:hAnsi="Trebuchet MS" w:cs="Trebuchet MS"/>
          <w:sz w:val="24"/>
          <w:szCs w:val="24"/>
        </w:rPr>
      </w:pPr>
    </w:p>
    <w:p w14:paraId="1D75F0C0"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a current assessment </w:t>
      </w:r>
      <w:proofErr w:type="gramStart"/>
      <w:r>
        <w:rPr>
          <w:rFonts w:ascii="Trebuchet MS" w:eastAsia="Trebuchet MS" w:hAnsi="Trebuchet MS" w:cs="Trebuchet MS"/>
          <w:color w:val="000000"/>
          <w:sz w:val="24"/>
          <w:szCs w:val="24"/>
        </w:rPr>
        <w:t>is available at all times</w:t>
      </w:r>
      <w:proofErr w:type="gramEnd"/>
    </w:p>
    <w:p w14:paraId="50A1AD7F"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an initial RA is to be compiled at the start-up of a meeting, revised and updated as necessary, reviewed at least annually, and kept in a folder relating to that </w:t>
      </w:r>
      <w:proofErr w:type="gramStart"/>
      <w:r>
        <w:rPr>
          <w:rFonts w:ascii="Trebuchet MS" w:eastAsia="Trebuchet MS" w:hAnsi="Trebuchet MS" w:cs="Trebuchet MS"/>
          <w:color w:val="000000"/>
          <w:sz w:val="24"/>
          <w:szCs w:val="24"/>
        </w:rPr>
        <w:t>particular meeting</w:t>
      </w:r>
      <w:proofErr w:type="gramEnd"/>
      <w:r>
        <w:rPr>
          <w:rFonts w:ascii="Trebuchet MS" w:eastAsia="Trebuchet MS" w:hAnsi="Trebuchet MS" w:cs="Trebuchet MS"/>
          <w:color w:val="000000"/>
          <w:sz w:val="24"/>
          <w:szCs w:val="24"/>
        </w:rPr>
        <w:t>. It will be available upon request to any member who attends or requests it.</w:t>
      </w:r>
    </w:p>
    <w:p w14:paraId="6589C05E"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duplicate copy is to be held by the Grantham u3a Secretary</w:t>
      </w:r>
    </w:p>
    <w:p w14:paraId="70A5D12E"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where applicable, a copy of the most current risk assessment provided by the venue is to be kept in the same folder</w:t>
      </w:r>
    </w:p>
    <w:p w14:paraId="2456B54B"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ensure that anyone attending is aware that this is in place and available**</w:t>
      </w:r>
    </w:p>
    <w:p w14:paraId="2D75C129"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w:t>
      </w:r>
      <w:proofErr w:type="gramStart"/>
      <w:r>
        <w:rPr>
          <w:rFonts w:ascii="Trebuchet MS" w:eastAsia="Trebuchet MS" w:hAnsi="Trebuchet MS" w:cs="Trebuchet MS"/>
          <w:color w:val="000000"/>
          <w:sz w:val="24"/>
          <w:szCs w:val="24"/>
        </w:rPr>
        <w:t>a number of</w:t>
      </w:r>
      <w:proofErr w:type="gramEnd"/>
      <w:r>
        <w:rPr>
          <w:rFonts w:ascii="Trebuchet MS" w:eastAsia="Trebuchet MS" w:hAnsi="Trebuchet MS" w:cs="Trebuchet MS"/>
          <w:color w:val="000000"/>
          <w:sz w:val="24"/>
          <w:szCs w:val="24"/>
        </w:rPr>
        <w:t xml:space="preserve"> blank incident report forms </w:t>
      </w:r>
      <w:proofErr w:type="gramStart"/>
      <w:r>
        <w:rPr>
          <w:rFonts w:ascii="Trebuchet MS" w:eastAsia="Trebuchet MS" w:hAnsi="Trebuchet MS" w:cs="Trebuchet MS"/>
          <w:color w:val="000000"/>
          <w:sz w:val="24"/>
          <w:szCs w:val="24"/>
        </w:rPr>
        <w:t>are available at all times</w:t>
      </w:r>
      <w:proofErr w:type="gramEnd"/>
    </w:p>
    <w:p w14:paraId="197FFD3E" w14:textId="77777777" w:rsidR="00584068" w:rsidRDefault="009A50E0">
      <w:pPr>
        <w:spacing w:after="0" w:line="240" w:lineRule="auto"/>
        <w:rPr>
          <w:rFonts w:ascii="Trebuchet MS" w:eastAsia="Trebuchet MS" w:hAnsi="Trebuchet MS" w:cs="Trebuchet MS"/>
          <w:sz w:val="24"/>
          <w:szCs w:val="24"/>
        </w:rPr>
      </w:pPr>
      <w:r>
        <w:br w:type="page"/>
      </w:r>
    </w:p>
    <w:p w14:paraId="5E22E19A" w14:textId="77777777" w:rsidR="00584068" w:rsidRDefault="00584068">
      <w:pPr>
        <w:pBdr>
          <w:top w:val="nil"/>
          <w:left w:val="nil"/>
          <w:bottom w:val="nil"/>
          <w:right w:val="nil"/>
          <w:between w:val="nil"/>
        </w:pBdr>
        <w:shd w:val="clear" w:color="auto" w:fill="FFFFFF"/>
        <w:spacing w:after="0" w:line="240" w:lineRule="auto"/>
        <w:ind w:left="795"/>
        <w:rPr>
          <w:rFonts w:ascii="Trebuchet MS" w:eastAsia="Trebuchet MS" w:hAnsi="Trebuchet MS" w:cs="Trebuchet MS"/>
          <w:color w:val="000000"/>
          <w:sz w:val="24"/>
          <w:szCs w:val="24"/>
        </w:rPr>
      </w:pPr>
    </w:p>
    <w:p w14:paraId="7B35C5FB" w14:textId="77777777" w:rsidR="00584068" w:rsidRDefault="00584068">
      <w:pPr>
        <w:shd w:val="clear" w:color="auto" w:fill="FFFFFF"/>
        <w:spacing w:after="0" w:line="240" w:lineRule="auto"/>
        <w:rPr>
          <w:rFonts w:ascii="Trebuchet MS" w:eastAsia="Trebuchet MS" w:hAnsi="Trebuchet MS" w:cs="Trebuchet MS"/>
          <w:sz w:val="24"/>
          <w:szCs w:val="24"/>
        </w:rPr>
      </w:pPr>
    </w:p>
    <w:p w14:paraId="58F923BF"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sz w:val="24"/>
          <w:szCs w:val="24"/>
        </w:rPr>
        <w:t>1(b)</w:t>
      </w:r>
      <w:r>
        <w:rPr>
          <w:rFonts w:ascii="Trebuchet MS" w:eastAsia="Trebuchet MS" w:hAnsi="Trebuchet MS" w:cs="Trebuchet MS"/>
          <w:b/>
          <w:bCs/>
          <w:sz w:val="24"/>
          <w:szCs w:val="24"/>
        </w:rPr>
        <w:tab/>
        <w:t>Coffee Mornings</w:t>
      </w:r>
    </w:p>
    <w:p w14:paraId="68DD3013" w14:textId="77777777" w:rsidR="00584068" w:rsidRDefault="00584068">
      <w:pPr>
        <w:shd w:val="clear" w:color="auto" w:fill="FFFFFF"/>
        <w:spacing w:after="0" w:line="240" w:lineRule="auto"/>
        <w:ind w:firstLine="720"/>
        <w:rPr>
          <w:rFonts w:ascii="Trebuchet MS" w:eastAsia="Trebuchet MS" w:hAnsi="Trebuchet MS" w:cs="Trebuchet MS"/>
          <w:sz w:val="24"/>
          <w:szCs w:val="24"/>
        </w:rPr>
      </w:pPr>
    </w:p>
    <w:p w14:paraId="088A3301"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 xml:space="preserve">A Committee member, or nominated person, shall: </w:t>
      </w:r>
    </w:p>
    <w:p w14:paraId="38D368A2" w14:textId="77777777" w:rsidR="00584068" w:rsidRDefault="00584068">
      <w:pPr>
        <w:shd w:val="clear" w:color="auto" w:fill="FFFFFF"/>
        <w:spacing w:after="0" w:line="240" w:lineRule="auto"/>
        <w:ind w:firstLine="720"/>
        <w:rPr>
          <w:rFonts w:ascii="Trebuchet MS" w:eastAsia="Trebuchet MS" w:hAnsi="Trebuchet MS" w:cs="Trebuchet MS"/>
          <w:sz w:val="24"/>
          <w:szCs w:val="24"/>
        </w:rPr>
      </w:pPr>
    </w:p>
    <w:p w14:paraId="2161DC54"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a current risk assessment </w:t>
      </w:r>
      <w:proofErr w:type="gramStart"/>
      <w:r>
        <w:rPr>
          <w:rFonts w:ascii="Trebuchet MS" w:eastAsia="Trebuchet MS" w:hAnsi="Trebuchet MS" w:cs="Trebuchet MS"/>
          <w:color w:val="000000"/>
          <w:sz w:val="24"/>
          <w:szCs w:val="24"/>
        </w:rPr>
        <w:t>is available at all times</w:t>
      </w:r>
      <w:proofErr w:type="gramEnd"/>
    </w:p>
    <w:p w14:paraId="424E5550"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an initial RA is to be completed at the start-up of coffee mornings, revised and updated as necessary, reviewed at least </w:t>
      </w:r>
      <w:r>
        <w:rPr>
          <w:rFonts w:ascii="Trebuchet MS" w:eastAsia="Trebuchet MS" w:hAnsi="Trebuchet MS" w:cs="Trebuchet MS"/>
          <w:sz w:val="24"/>
          <w:szCs w:val="24"/>
        </w:rPr>
        <w:t xml:space="preserve">every three years </w:t>
      </w:r>
      <w:r>
        <w:rPr>
          <w:rFonts w:ascii="Trebuchet MS" w:eastAsia="Trebuchet MS" w:hAnsi="Trebuchet MS" w:cs="Trebuchet MS"/>
          <w:color w:val="000000"/>
          <w:sz w:val="24"/>
          <w:szCs w:val="24"/>
        </w:rPr>
        <w:t>and kept in a folder relating to that event. It will be available upon request to any member who attends or requests it</w:t>
      </w:r>
    </w:p>
    <w:p w14:paraId="522BACE3"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duplicate copy is to be held by the Grantham u3a Secretary</w:t>
      </w:r>
    </w:p>
    <w:p w14:paraId="70945D99"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where applicable, a copy of the most current risk assessment provided by the venue is to be kept in the same folder</w:t>
      </w:r>
    </w:p>
    <w:p w14:paraId="06D7AE52"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ensure that anyone attending is aware that this is in place and available**</w:t>
      </w:r>
    </w:p>
    <w:p w14:paraId="1B473D75"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w:t>
      </w:r>
      <w:proofErr w:type="gramStart"/>
      <w:r>
        <w:rPr>
          <w:rFonts w:ascii="Trebuchet MS" w:eastAsia="Trebuchet MS" w:hAnsi="Trebuchet MS" w:cs="Trebuchet MS"/>
          <w:color w:val="000000"/>
          <w:sz w:val="24"/>
          <w:szCs w:val="24"/>
        </w:rPr>
        <w:t>a number of</w:t>
      </w:r>
      <w:proofErr w:type="gramEnd"/>
      <w:r>
        <w:rPr>
          <w:rFonts w:ascii="Trebuchet MS" w:eastAsia="Trebuchet MS" w:hAnsi="Trebuchet MS" w:cs="Trebuchet MS"/>
          <w:color w:val="000000"/>
          <w:sz w:val="24"/>
          <w:szCs w:val="24"/>
        </w:rPr>
        <w:t xml:space="preserve"> blank incident report forms </w:t>
      </w:r>
      <w:proofErr w:type="gramStart"/>
      <w:r>
        <w:rPr>
          <w:rFonts w:ascii="Trebuchet MS" w:eastAsia="Trebuchet MS" w:hAnsi="Trebuchet MS" w:cs="Trebuchet MS"/>
          <w:color w:val="000000"/>
          <w:sz w:val="24"/>
          <w:szCs w:val="24"/>
        </w:rPr>
        <w:t>are available at all times</w:t>
      </w:r>
      <w:proofErr w:type="gramEnd"/>
    </w:p>
    <w:p w14:paraId="170D77CA" w14:textId="77777777" w:rsidR="00584068" w:rsidRDefault="00584068">
      <w:pPr>
        <w:shd w:val="clear" w:color="auto" w:fill="FFFFFF"/>
        <w:spacing w:after="0" w:line="240" w:lineRule="auto"/>
        <w:rPr>
          <w:rFonts w:ascii="Trebuchet MS" w:eastAsia="Trebuchet MS" w:hAnsi="Trebuchet MS" w:cs="Trebuchet MS"/>
          <w:sz w:val="24"/>
          <w:szCs w:val="24"/>
        </w:rPr>
      </w:pPr>
    </w:p>
    <w:p w14:paraId="7AB94264"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Once procedures have been put in place, members can be advised what these are via a general notice in the newsletter and posted on the Grantham u3a website.</w:t>
      </w:r>
    </w:p>
    <w:p w14:paraId="3034F781" w14:textId="77777777" w:rsidR="00584068" w:rsidRDefault="00584068">
      <w:pPr>
        <w:shd w:val="clear" w:color="auto" w:fill="FFFFFF"/>
        <w:spacing w:after="0" w:line="240" w:lineRule="auto"/>
        <w:rPr>
          <w:rFonts w:ascii="Trebuchet MS" w:eastAsia="Trebuchet MS" w:hAnsi="Trebuchet MS" w:cs="Trebuchet MS"/>
          <w:sz w:val="24"/>
          <w:szCs w:val="24"/>
        </w:rPr>
      </w:pPr>
    </w:p>
    <w:p w14:paraId="7B07EF65" w14:textId="77777777" w:rsidR="00584068" w:rsidRDefault="009A50E0">
      <w:pPr>
        <w:spacing w:after="0" w:line="240" w:lineRule="auto"/>
        <w:rPr>
          <w:rFonts w:ascii="Trebuchet MS" w:eastAsia="Trebuchet MS" w:hAnsi="Trebuchet MS" w:cs="Trebuchet MS"/>
          <w:b/>
          <w:bCs/>
          <w:sz w:val="24"/>
          <w:szCs w:val="24"/>
        </w:rPr>
      </w:pPr>
      <w:r>
        <w:rPr>
          <w:rFonts w:ascii="Trebuchet MS" w:eastAsia="Trebuchet MS" w:hAnsi="Trebuchet MS" w:cs="Trebuchet MS"/>
          <w:b/>
          <w:bCs/>
          <w:sz w:val="24"/>
          <w:szCs w:val="24"/>
        </w:rPr>
        <w:t>1(c)</w:t>
      </w:r>
      <w:r>
        <w:rPr>
          <w:rFonts w:ascii="Trebuchet MS" w:eastAsia="Trebuchet MS" w:hAnsi="Trebuchet MS" w:cs="Trebuchet MS"/>
          <w:b/>
          <w:bCs/>
          <w:sz w:val="24"/>
          <w:szCs w:val="24"/>
        </w:rPr>
        <w:tab/>
      </w:r>
      <w:r>
        <w:rPr>
          <w:rFonts w:ascii="Trebuchet MS" w:eastAsia="Trebuchet MS" w:hAnsi="Trebuchet MS" w:cs="Trebuchet MS"/>
          <w:b/>
          <w:bCs/>
          <w:sz w:val="24"/>
          <w:szCs w:val="24"/>
        </w:rPr>
        <w:t xml:space="preserve">Group Meetings </w:t>
      </w:r>
    </w:p>
    <w:p w14:paraId="7A77E63B"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The Group Leader, or nominated person, shall:</w:t>
      </w:r>
    </w:p>
    <w:p w14:paraId="64C85F0A" w14:textId="77777777" w:rsidR="00584068" w:rsidRDefault="00584068">
      <w:pPr>
        <w:shd w:val="clear" w:color="auto" w:fill="FFFFFF"/>
        <w:spacing w:after="0" w:line="240" w:lineRule="auto"/>
        <w:ind w:firstLine="720"/>
        <w:rPr>
          <w:rFonts w:ascii="Trebuchet MS" w:eastAsia="Trebuchet MS" w:hAnsi="Trebuchet MS" w:cs="Trebuchet MS"/>
          <w:sz w:val="24"/>
          <w:szCs w:val="24"/>
        </w:rPr>
      </w:pPr>
    </w:p>
    <w:p w14:paraId="75F2FB57" w14:textId="77777777" w:rsidR="00584068" w:rsidRDefault="009A50E0">
      <w:pPr>
        <w:numPr>
          <w:ilvl w:val="0"/>
          <w:numId w:val="4"/>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inform the Group Coordinator of its intentions before the </w:t>
      </w:r>
      <w:r>
        <w:rPr>
          <w:rFonts w:ascii="Trebuchet MS" w:eastAsia="Trebuchet MS" w:hAnsi="Trebuchet MS" w:cs="Trebuchet MS"/>
          <w:color w:val="000000"/>
          <w:sz w:val="24"/>
          <w:szCs w:val="24"/>
        </w:rPr>
        <w:t>start/</w:t>
      </w:r>
      <w:r>
        <w:rPr>
          <w:rFonts w:ascii="Trebuchet MS" w:eastAsia="Trebuchet MS" w:hAnsi="Trebuchet MS" w:cs="Trebuchet MS"/>
          <w:color w:val="000000"/>
          <w:sz w:val="24"/>
          <w:szCs w:val="24"/>
        </w:rPr>
        <w:t>restart of any activity</w:t>
      </w:r>
    </w:p>
    <w:p w14:paraId="05A12A5A"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 ensure that a current risk assessment </w:t>
      </w:r>
      <w:proofErr w:type="gramStart"/>
      <w:r>
        <w:rPr>
          <w:rFonts w:ascii="Trebuchet MS" w:eastAsia="Trebuchet MS" w:hAnsi="Trebuchet MS" w:cs="Trebuchet MS"/>
          <w:color w:val="000000"/>
          <w:sz w:val="24"/>
          <w:szCs w:val="24"/>
        </w:rPr>
        <w:t>is available at all times</w:t>
      </w:r>
      <w:proofErr w:type="gramEnd"/>
    </w:p>
    <w:p w14:paraId="12E267FC"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an initial RA is to be compiled at the start-up of an activity, subsequently revised and updated as necessary, reviewed at least</w:t>
      </w:r>
      <w:r>
        <w:rPr>
          <w:rFonts w:ascii="Trebuchet MS" w:eastAsia="Trebuchet MS" w:hAnsi="Trebuchet MS" w:cs="Trebuchet MS"/>
          <w:sz w:val="24"/>
          <w:szCs w:val="24"/>
        </w:rPr>
        <w:t xml:space="preserve"> every three years</w:t>
      </w:r>
      <w:r>
        <w:rPr>
          <w:rFonts w:ascii="Trebuchet MS" w:eastAsia="Trebuchet MS" w:hAnsi="Trebuchet MS" w:cs="Trebuchet MS"/>
          <w:color w:val="000000"/>
          <w:sz w:val="24"/>
          <w:szCs w:val="24"/>
        </w:rPr>
        <w:t xml:space="preserve">, and each version kept in a folder relating to that </w:t>
      </w:r>
      <w:proofErr w:type="gramStart"/>
      <w:r>
        <w:rPr>
          <w:rFonts w:ascii="Trebuchet MS" w:eastAsia="Trebuchet MS" w:hAnsi="Trebuchet MS" w:cs="Trebuchet MS"/>
          <w:color w:val="000000"/>
          <w:sz w:val="24"/>
          <w:szCs w:val="24"/>
        </w:rPr>
        <w:t>particular Group</w:t>
      </w:r>
      <w:proofErr w:type="gramEnd"/>
      <w:r>
        <w:rPr>
          <w:rFonts w:ascii="Trebuchet MS" w:eastAsia="Trebuchet MS" w:hAnsi="Trebuchet MS" w:cs="Trebuchet MS"/>
          <w:color w:val="222222"/>
          <w:sz w:val="24"/>
          <w:szCs w:val="24"/>
        </w:rPr>
        <w:t xml:space="preserve"> </w:t>
      </w:r>
    </w:p>
    <w:p w14:paraId="12BBE53F"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222222"/>
          <w:sz w:val="24"/>
          <w:szCs w:val="24"/>
        </w:rPr>
        <w:t>a duplicate copy is to be held by the Grantham u3a Secretary</w:t>
      </w:r>
    </w:p>
    <w:p w14:paraId="4D566C4A"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members of that Group are aware of its contents so that they can undertake a personal assessment and make their own judgement about attending that </w:t>
      </w:r>
      <w:proofErr w:type="gramStart"/>
      <w:r>
        <w:rPr>
          <w:rFonts w:ascii="Trebuchet MS" w:eastAsia="Trebuchet MS" w:hAnsi="Trebuchet MS" w:cs="Trebuchet MS"/>
          <w:color w:val="000000"/>
          <w:sz w:val="24"/>
          <w:szCs w:val="24"/>
        </w:rPr>
        <w:t>particular Group</w:t>
      </w:r>
      <w:proofErr w:type="gramEnd"/>
      <w:r>
        <w:rPr>
          <w:rFonts w:ascii="Trebuchet MS" w:eastAsia="Trebuchet MS" w:hAnsi="Trebuchet MS" w:cs="Trebuchet MS"/>
          <w:color w:val="000000"/>
          <w:sz w:val="24"/>
          <w:szCs w:val="24"/>
        </w:rPr>
        <w:t xml:space="preserve"> activity (see para 1(e) below)</w:t>
      </w:r>
    </w:p>
    <w:p w14:paraId="07853AE3" w14:textId="77777777" w:rsidR="00584068" w:rsidRDefault="009A50E0">
      <w:pPr>
        <w:numPr>
          <w:ilvl w:val="1"/>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copy to be sent to each member of the group (by email or hard copy) when sending notification of the first meeting, and on each subsequent revision.</w:t>
      </w:r>
    </w:p>
    <w:p w14:paraId="1D30CE70"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ensure that any known changes to the risk assessment on the day are relayed to the members of that group intending to participate, allowing members to use their own judgement as before</w:t>
      </w:r>
    </w:p>
    <w:p w14:paraId="746C6C76"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ensure that consideration is given to the possibility of unknown events which may require a flexible response (</w:t>
      </w:r>
      <w:proofErr w:type="spellStart"/>
      <w:r>
        <w:rPr>
          <w:rFonts w:ascii="Trebuchet MS" w:eastAsia="Trebuchet MS" w:hAnsi="Trebuchet MS" w:cs="Trebuchet MS"/>
          <w:color w:val="000000"/>
          <w:sz w:val="24"/>
          <w:szCs w:val="24"/>
        </w:rPr>
        <w:t>eg</w:t>
      </w:r>
      <w:proofErr w:type="spellEnd"/>
      <w:r>
        <w:rPr>
          <w:rFonts w:ascii="Trebuchet MS" w:eastAsia="Trebuchet MS" w:hAnsi="Trebuchet MS" w:cs="Trebuchet MS"/>
          <w:color w:val="000000"/>
          <w:sz w:val="24"/>
          <w:szCs w:val="24"/>
        </w:rPr>
        <w:t xml:space="preserve"> a walking/cycling group may wish to have an alternative route/diversion available)</w:t>
      </w:r>
    </w:p>
    <w:p w14:paraId="7E89D988" w14:textId="77777777" w:rsidR="00584068" w:rsidRDefault="009A50E0">
      <w:pPr>
        <w:numPr>
          <w:ilvl w:val="0"/>
          <w:numId w:val="3"/>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ensure that </w:t>
      </w:r>
      <w:proofErr w:type="gramStart"/>
      <w:r>
        <w:rPr>
          <w:rFonts w:ascii="Trebuchet MS" w:eastAsia="Trebuchet MS" w:hAnsi="Trebuchet MS" w:cs="Trebuchet MS"/>
          <w:color w:val="000000"/>
          <w:sz w:val="24"/>
          <w:szCs w:val="24"/>
        </w:rPr>
        <w:t>a number of</w:t>
      </w:r>
      <w:proofErr w:type="gramEnd"/>
      <w:r>
        <w:rPr>
          <w:rFonts w:ascii="Trebuchet MS" w:eastAsia="Trebuchet MS" w:hAnsi="Trebuchet MS" w:cs="Trebuchet MS"/>
          <w:color w:val="000000"/>
          <w:sz w:val="24"/>
          <w:szCs w:val="24"/>
        </w:rPr>
        <w:t xml:space="preserve"> blank incident report forms </w:t>
      </w:r>
      <w:proofErr w:type="gramStart"/>
      <w:r>
        <w:rPr>
          <w:rFonts w:ascii="Trebuchet MS" w:eastAsia="Trebuchet MS" w:hAnsi="Trebuchet MS" w:cs="Trebuchet MS"/>
          <w:color w:val="000000"/>
          <w:sz w:val="24"/>
          <w:szCs w:val="24"/>
        </w:rPr>
        <w:t>are available at all times</w:t>
      </w:r>
      <w:proofErr w:type="gramEnd"/>
      <w:r>
        <w:rPr>
          <w:rFonts w:ascii="Trebuchet MS" w:eastAsia="Trebuchet MS" w:hAnsi="Trebuchet MS" w:cs="Trebuchet MS"/>
          <w:color w:val="222222"/>
          <w:sz w:val="24"/>
          <w:szCs w:val="24"/>
        </w:rPr>
        <w:t xml:space="preserve"> </w:t>
      </w:r>
    </w:p>
    <w:p w14:paraId="096B418D" w14:textId="77777777" w:rsidR="00584068" w:rsidRDefault="00584068">
      <w:pPr>
        <w:shd w:val="clear" w:color="auto" w:fill="FFFFFF"/>
        <w:spacing w:after="0" w:line="240" w:lineRule="auto"/>
        <w:rPr>
          <w:rFonts w:ascii="Trebuchet MS" w:eastAsia="Trebuchet MS" w:hAnsi="Trebuchet MS" w:cs="Trebuchet MS"/>
          <w:sz w:val="24"/>
          <w:szCs w:val="24"/>
        </w:rPr>
      </w:pPr>
    </w:p>
    <w:p w14:paraId="72BE7D89"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1(d)</w:t>
      </w:r>
      <w:r>
        <w:rPr>
          <w:rFonts w:ascii="Trebuchet MS" w:eastAsia="Trebuchet MS" w:hAnsi="Trebuchet MS" w:cs="Trebuchet MS"/>
          <w:b/>
          <w:bCs/>
          <w:sz w:val="24"/>
          <w:szCs w:val="24"/>
        </w:rPr>
        <w:tab/>
        <w:t>Hired Venues</w:t>
      </w:r>
    </w:p>
    <w:p w14:paraId="10E2DD45"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 xml:space="preserve">Each hired venue will have its own Risk Assessment in place, a copy of which should be placed on a Grantham u3a file as appropriate (see above).  Where necessary, a u3a risk assessment is to be compiled alongside this as it applies to the Grantham u3a event at the time and it is advised to contact the venue well in advance </w:t>
      </w:r>
      <w:proofErr w:type="gramStart"/>
      <w:r>
        <w:rPr>
          <w:rFonts w:ascii="Trebuchet MS" w:eastAsia="Trebuchet MS" w:hAnsi="Trebuchet MS" w:cs="Trebuchet MS"/>
          <w:sz w:val="24"/>
          <w:szCs w:val="24"/>
        </w:rPr>
        <w:t>in order to</w:t>
      </w:r>
      <w:proofErr w:type="gramEnd"/>
      <w:r>
        <w:rPr>
          <w:rFonts w:ascii="Trebuchet MS" w:eastAsia="Trebuchet MS" w:hAnsi="Trebuchet MS" w:cs="Trebuchet MS"/>
          <w:sz w:val="24"/>
          <w:szCs w:val="24"/>
        </w:rPr>
        <w:t xml:space="preserve"> help simplify the completion of the checklist.  The venue may also require a copy of our own u3a RA along with any issued by a national body if applicable, </w:t>
      </w:r>
      <w:proofErr w:type="spellStart"/>
      <w:r>
        <w:rPr>
          <w:rFonts w:ascii="Trebuchet MS" w:eastAsia="Trebuchet MS" w:hAnsi="Trebuchet MS" w:cs="Trebuchet MS"/>
          <w:sz w:val="24"/>
          <w:szCs w:val="24"/>
        </w:rPr>
        <w:t>eg</w:t>
      </w:r>
      <w:proofErr w:type="spellEnd"/>
      <w:r>
        <w:rPr>
          <w:rFonts w:ascii="Trebuchet MS" w:eastAsia="Trebuchet MS" w:hAnsi="Trebuchet MS" w:cs="Trebuchet MS"/>
          <w:sz w:val="24"/>
          <w:szCs w:val="24"/>
        </w:rPr>
        <w:t xml:space="preserve"> Badminton England. </w:t>
      </w:r>
    </w:p>
    <w:p w14:paraId="6A4F5424" w14:textId="77777777" w:rsidR="00584068" w:rsidRDefault="00584068">
      <w:pPr>
        <w:shd w:val="clear" w:color="auto" w:fill="FFFFFF"/>
        <w:spacing w:after="0" w:line="240" w:lineRule="auto"/>
        <w:rPr>
          <w:rFonts w:ascii="Trebuchet MS" w:eastAsia="Trebuchet MS" w:hAnsi="Trebuchet MS" w:cs="Trebuchet MS"/>
          <w:sz w:val="24"/>
          <w:szCs w:val="24"/>
        </w:rPr>
      </w:pPr>
    </w:p>
    <w:p w14:paraId="005BCC23" w14:textId="77777777" w:rsidR="00584068" w:rsidRDefault="009A50E0">
      <w:pPr>
        <w:shd w:val="clear" w:color="auto" w:fill="FFFFFF"/>
        <w:spacing w:after="0" w:line="240" w:lineRule="auto"/>
        <w:rPr>
          <w:rFonts w:ascii="Trebuchet MS" w:eastAsia="Trebuchet MS" w:hAnsi="Trebuchet MS" w:cs="Trebuchet MS"/>
          <w:b/>
          <w:bCs/>
          <w:sz w:val="24"/>
          <w:szCs w:val="24"/>
        </w:rPr>
      </w:pPr>
      <w:r>
        <w:rPr>
          <w:rFonts w:ascii="Trebuchet MS" w:eastAsia="Trebuchet MS" w:hAnsi="Trebuchet MS" w:cs="Trebuchet MS"/>
          <w:sz w:val="24"/>
          <w:szCs w:val="24"/>
        </w:rPr>
        <w:t>1(e)</w:t>
      </w:r>
      <w:r>
        <w:rPr>
          <w:rFonts w:ascii="Trebuchet MS" w:eastAsia="Trebuchet MS" w:hAnsi="Trebuchet MS" w:cs="Trebuchet MS"/>
          <w:b/>
          <w:bCs/>
          <w:sz w:val="24"/>
          <w:szCs w:val="24"/>
        </w:rPr>
        <w:tab/>
        <w:t>Members</w:t>
      </w:r>
    </w:p>
    <w:p w14:paraId="5CB31322"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lastRenderedPageBreak/>
        <w:t>The Third Age Trust refers to a ‘Personal Member Assessment’ (</w:t>
      </w:r>
      <w:r>
        <w:rPr>
          <w:rFonts w:ascii="Trebuchet MS" w:eastAsia="Trebuchet MS" w:hAnsi="Trebuchet MS" w:cs="Trebuchet MS"/>
          <w:sz w:val="24"/>
          <w:szCs w:val="24"/>
        </w:rPr>
        <w:t xml:space="preserve">a simplified version of this was created in September 22 and is also downloadable from the Grantham u3a website) which places the responsibility for choosing to attend Grantham u3a meetings/ events on the member who will make their decision based on the risk assessment at the time, according to their own personal circumstances.  Attendance at the meeting is taken as acceptance of the risk assessment and his/her own responsibilities and this must be made clear in each RA. </w:t>
      </w:r>
    </w:p>
    <w:p w14:paraId="5CF1F6F0" w14:textId="77777777" w:rsidR="00584068" w:rsidRDefault="009A50E0">
      <w:pPr>
        <w:shd w:val="clear" w:color="auto" w:fill="FFFFFF"/>
        <w:spacing w:after="0" w:line="240" w:lineRule="auto"/>
        <w:ind w:firstLine="720"/>
        <w:rPr>
          <w:rFonts w:ascii="Trebuchet MS" w:eastAsia="Trebuchet MS" w:hAnsi="Trebuchet MS" w:cs="Trebuchet MS"/>
          <w:sz w:val="24"/>
          <w:szCs w:val="24"/>
        </w:rPr>
      </w:pPr>
      <w:r>
        <w:rPr>
          <w:rFonts w:ascii="Trebuchet MS" w:eastAsia="Trebuchet MS" w:hAnsi="Trebuchet MS" w:cs="Trebuchet MS"/>
          <w:sz w:val="24"/>
          <w:szCs w:val="24"/>
        </w:rPr>
        <w:t>A Personal Member Assessment need only be completed if:</w:t>
      </w:r>
    </w:p>
    <w:p w14:paraId="499B3984" w14:textId="77777777" w:rsidR="00584068" w:rsidRDefault="00584068">
      <w:pPr>
        <w:shd w:val="clear" w:color="auto" w:fill="FFFFFF"/>
        <w:spacing w:after="0" w:line="240" w:lineRule="auto"/>
        <w:ind w:firstLine="720"/>
        <w:rPr>
          <w:rFonts w:ascii="Trebuchet MS" w:eastAsia="Trebuchet MS" w:hAnsi="Trebuchet MS" w:cs="Trebuchet MS"/>
          <w:sz w:val="24"/>
          <w:szCs w:val="24"/>
        </w:rPr>
      </w:pPr>
    </w:p>
    <w:p w14:paraId="62FA5F1B" w14:textId="77777777" w:rsidR="00584068" w:rsidRDefault="009A50E0">
      <w:pPr>
        <w:numPr>
          <w:ilvl w:val="1"/>
          <w:numId w:val="4"/>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the member considers themselves to be vulnerable or requires adjustments to be made so they can participate in u3a activities</w:t>
      </w:r>
    </w:p>
    <w:p w14:paraId="3A1F8D10" w14:textId="77777777" w:rsidR="00584068" w:rsidRDefault="00584068">
      <w:pPr>
        <w:pBdr>
          <w:top w:val="nil"/>
          <w:left w:val="nil"/>
          <w:bottom w:val="nil"/>
          <w:right w:val="nil"/>
          <w:between w:val="nil"/>
        </w:pBdr>
        <w:shd w:val="clear" w:color="auto" w:fill="FFFFFF"/>
        <w:spacing w:after="0" w:line="240" w:lineRule="auto"/>
        <w:ind w:left="1515"/>
        <w:rPr>
          <w:rFonts w:ascii="Trebuchet MS" w:eastAsia="Trebuchet MS" w:hAnsi="Trebuchet MS" w:cs="Trebuchet MS"/>
          <w:color w:val="000000"/>
          <w:sz w:val="24"/>
          <w:szCs w:val="24"/>
        </w:rPr>
      </w:pPr>
    </w:p>
    <w:p w14:paraId="67737B1F" w14:textId="77777777" w:rsidR="00584068" w:rsidRDefault="009A50E0">
      <w:pPr>
        <w:numPr>
          <w:ilvl w:val="1"/>
          <w:numId w:val="4"/>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considers their needs to have changed since completing the last personal member risk assessment</w:t>
      </w:r>
    </w:p>
    <w:p w14:paraId="54474C12" w14:textId="77777777" w:rsidR="00584068" w:rsidRDefault="00584068">
      <w:pPr>
        <w:pBdr>
          <w:top w:val="nil"/>
          <w:left w:val="nil"/>
          <w:bottom w:val="nil"/>
          <w:right w:val="nil"/>
          <w:between w:val="nil"/>
        </w:pBdr>
        <w:spacing w:after="0"/>
        <w:ind w:left="720"/>
        <w:rPr>
          <w:rFonts w:ascii="Trebuchet MS" w:eastAsia="Trebuchet MS" w:hAnsi="Trebuchet MS" w:cs="Trebuchet MS"/>
          <w:color w:val="000000"/>
          <w:sz w:val="24"/>
          <w:szCs w:val="24"/>
        </w:rPr>
      </w:pPr>
    </w:p>
    <w:p w14:paraId="4E3E3963" w14:textId="77777777" w:rsidR="00584068" w:rsidRDefault="009A50E0">
      <w:pPr>
        <w:numPr>
          <w:ilvl w:val="1"/>
          <w:numId w:val="4"/>
        </w:numPr>
        <w:pBdr>
          <w:top w:val="nil"/>
          <w:left w:val="nil"/>
          <w:bottom w:val="nil"/>
          <w:right w:val="nil"/>
          <w:between w:val="nil"/>
        </w:pBdr>
        <w:shd w:val="clear" w:color="auto" w:fill="FFFFFF"/>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 member wants to consider the risk to themselves for taking part in any u3a activity or event</w:t>
      </w:r>
    </w:p>
    <w:p w14:paraId="442C658E" w14:textId="77777777" w:rsidR="00584068" w:rsidRDefault="00584068">
      <w:pPr>
        <w:pBdr>
          <w:top w:val="nil"/>
          <w:left w:val="nil"/>
          <w:bottom w:val="nil"/>
          <w:right w:val="nil"/>
          <w:between w:val="nil"/>
        </w:pBdr>
        <w:shd w:val="clear" w:color="auto" w:fill="FFFFFF"/>
        <w:spacing w:after="0" w:line="240" w:lineRule="auto"/>
        <w:ind w:left="1515"/>
        <w:rPr>
          <w:rFonts w:ascii="Trebuchet MS" w:eastAsia="Trebuchet MS" w:hAnsi="Trebuchet MS" w:cs="Trebuchet MS"/>
          <w:color w:val="000000"/>
          <w:sz w:val="24"/>
          <w:szCs w:val="24"/>
        </w:rPr>
      </w:pPr>
    </w:p>
    <w:p w14:paraId="7640C336"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Each member is accountable for his/her own safety and security and those around them and must behave in a responsible manner.</w:t>
      </w:r>
    </w:p>
    <w:p w14:paraId="2D8DEB86" w14:textId="77777777" w:rsidR="00584068" w:rsidRDefault="00584068">
      <w:pPr>
        <w:shd w:val="clear" w:color="auto" w:fill="FFFFFF"/>
        <w:spacing w:after="0" w:line="240" w:lineRule="auto"/>
        <w:rPr>
          <w:rFonts w:ascii="Trebuchet MS" w:eastAsia="Trebuchet MS" w:hAnsi="Trebuchet MS" w:cs="Trebuchet MS"/>
          <w:sz w:val="24"/>
          <w:szCs w:val="24"/>
        </w:rPr>
      </w:pPr>
    </w:p>
    <w:p w14:paraId="389145BA" w14:textId="77777777" w:rsidR="00584068" w:rsidRDefault="00584068">
      <w:pPr>
        <w:shd w:val="clear" w:color="auto" w:fill="FFFFFF"/>
        <w:spacing w:after="0" w:line="240" w:lineRule="auto"/>
        <w:rPr>
          <w:rFonts w:ascii="Trebuchet MS" w:eastAsia="Trebuchet MS" w:hAnsi="Trebuchet MS" w:cs="Trebuchet MS"/>
          <w:sz w:val="24"/>
          <w:szCs w:val="24"/>
        </w:rPr>
      </w:pPr>
    </w:p>
    <w:p w14:paraId="382CC670" w14:textId="77777777" w:rsidR="00584068" w:rsidRDefault="00584068">
      <w:pPr>
        <w:shd w:val="clear" w:color="auto" w:fill="FFFFFF"/>
        <w:spacing w:after="0" w:line="240" w:lineRule="auto"/>
        <w:rPr>
          <w:rFonts w:ascii="Trebuchet MS" w:eastAsia="Trebuchet MS" w:hAnsi="Trebuchet MS" w:cs="Trebuchet MS"/>
          <w:sz w:val="24"/>
          <w:szCs w:val="24"/>
        </w:rPr>
      </w:pPr>
    </w:p>
    <w:p w14:paraId="28C596AC" w14:textId="77777777" w:rsidR="00584068" w:rsidRDefault="009A50E0">
      <w:pPr>
        <w:shd w:val="clear" w:color="auto" w:fill="FFFFFF"/>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Revised    August 2026</w:t>
      </w:r>
    </w:p>
    <w:sectPr w:rsidR="00584068">
      <w:footerReference w:type="default" r:id="rId11"/>
      <w:pgSz w:w="11906" w:h="16838"/>
      <w:pgMar w:top="1008" w:right="907" w:bottom="763" w:left="1138" w:header="0"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94D6" w14:textId="77777777" w:rsidR="009A50E0" w:rsidRDefault="009A50E0">
      <w:pPr>
        <w:spacing w:after="0" w:line="240" w:lineRule="auto"/>
      </w:pPr>
      <w:r>
        <w:separator/>
      </w:r>
    </w:p>
  </w:endnote>
  <w:endnote w:type="continuationSeparator" w:id="0">
    <w:p w14:paraId="3436CA94" w14:textId="77777777" w:rsidR="009A50E0" w:rsidRDefault="009A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CA67459-C316-4432-94E9-EBAB5AA1D29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5B4797F-2CE5-47AC-A7A9-1A8FDEEC34F8}"/>
    <w:embedBold r:id="rId3" w:fontKey="{933D13B9-2D9E-4D26-BDA3-E105E310838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D176D3F-C21F-4882-8E0B-1918140F827B}"/>
  </w:font>
  <w:font w:name="Trebuchet MS">
    <w:panose1 w:val="020B0603020202020204"/>
    <w:charset w:val="00"/>
    <w:family w:val="swiss"/>
    <w:pitch w:val="variable"/>
    <w:sig w:usb0="00000687" w:usb1="00000000" w:usb2="00000000" w:usb3="00000000" w:csb0="0000009F" w:csb1="00000000"/>
    <w:embedRegular r:id="rId5" w:fontKey="{21B8033C-A9D5-4C15-8FEF-F7A576DB13CC}"/>
    <w:embedBold r:id="rId6" w:fontKey="{AE0846F8-0EAD-43B2-9B64-4A727AF299F8}"/>
    <w:embedBoldItalic r:id="rId7" w:fontKey="{1A32D119-FEB8-4304-9A03-2E656BEA6A59}"/>
  </w:font>
  <w:font w:name="Cambria">
    <w:panose1 w:val="02040503050406030204"/>
    <w:charset w:val="00"/>
    <w:family w:val="roman"/>
    <w:pitch w:val="variable"/>
    <w:sig w:usb0="E00006FF" w:usb1="420024FF" w:usb2="02000000" w:usb3="00000000" w:csb0="0000019F" w:csb1="00000000"/>
    <w:embedRegular r:id="rId8" w:fontKey="{877A1F4B-41F9-4373-9419-07C4421321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5C6E" w14:textId="77777777" w:rsidR="00584068" w:rsidRDefault="009A50E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27CCA">
      <w:rPr>
        <w:noProof/>
        <w:color w:val="000000"/>
      </w:rPr>
      <w:t>1</w:t>
    </w:r>
    <w:r>
      <w:rPr>
        <w:color w:val="000000"/>
      </w:rPr>
      <w:fldChar w:fldCharType="end"/>
    </w:r>
  </w:p>
  <w:p w14:paraId="7A40B223" w14:textId="77777777" w:rsidR="00584068" w:rsidRDefault="0058406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F6D8" w14:textId="77777777" w:rsidR="009A50E0" w:rsidRDefault="009A50E0">
      <w:pPr>
        <w:spacing w:after="0" w:line="240" w:lineRule="auto"/>
      </w:pPr>
      <w:r>
        <w:separator/>
      </w:r>
    </w:p>
  </w:footnote>
  <w:footnote w:type="continuationSeparator" w:id="0">
    <w:p w14:paraId="69540534" w14:textId="77777777" w:rsidR="009A50E0" w:rsidRDefault="009A5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C99"/>
    <w:multiLevelType w:val="multilevel"/>
    <w:tmpl w:val="80EC5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F5A3E"/>
    <w:multiLevelType w:val="multilevel"/>
    <w:tmpl w:val="8F0EB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3B0D0E"/>
    <w:multiLevelType w:val="multilevel"/>
    <w:tmpl w:val="F7842D18"/>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3" w15:restartNumberingAfterBreak="0">
    <w:nsid w:val="306E2008"/>
    <w:multiLevelType w:val="multilevel"/>
    <w:tmpl w:val="37F2BB66"/>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4" w15:restartNumberingAfterBreak="0">
    <w:nsid w:val="3EAB55E3"/>
    <w:multiLevelType w:val="multilevel"/>
    <w:tmpl w:val="11565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0B56F3"/>
    <w:multiLevelType w:val="multilevel"/>
    <w:tmpl w:val="C2CEF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5651192">
    <w:abstractNumId w:val="4"/>
  </w:num>
  <w:num w:numId="2" w16cid:durableId="665860579">
    <w:abstractNumId w:val="1"/>
  </w:num>
  <w:num w:numId="3" w16cid:durableId="1270576980">
    <w:abstractNumId w:val="2"/>
  </w:num>
  <w:num w:numId="4" w16cid:durableId="6177513">
    <w:abstractNumId w:val="3"/>
  </w:num>
  <w:num w:numId="5" w16cid:durableId="456683556">
    <w:abstractNumId w:val="5"/>
  </w:num>
  <w:num w:numId="6" w16cid:durableId="203615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068"/>
    <w:rsid w:val="00584068"/>
    <w:rsid w:val="00927CCA"/>
    <w:rsid w:val="009A50E0"/>
    <w:rsid w:val="00C97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97D5"/>
  <w15:docId w15:val="{4E908027-8AEC-4F9C-9E3D-7E1E1243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0da4c6c1/rQSOl7B9BRiFBM2g==">CgMxLjAyDmguOWQ1YmhiZGEyeWU2OAByITFyQ0RQVXFEdjdaY1BMRnNndDFxVGI1UnVuV1dKTXM2UQ==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Anne Troops</dc:creator>
  <cp:lastModifiedBy>Carole Anne Troops</cp:lastModifiedBy>
  <cp:revision>2</cp:revision>
  <dcterms:created xsi:type="dcterms:W3CDTF">2026-08-10T12:04:00Z</dcterms:created>
  <dcterms:modified xsi:type="dcterms:W3CDTF">2026-08-10T12:04:00Z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